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27D4" w14:textId="77777777" w:rsidR="003130F5" w:rsidRPr="003130F5" w:rsidRDefault="003130F5" w:rsidP="003130F5">
      <w:pPr>
        <w:wordWrap/>
        <w:adjustRightInd w:val="0"/>
        <w:spacing w:after="0" w:line="672" w:lineRule="auto"/>
        <w:rPr>
          <w:rFonts w:ascii="바탕체" w:eastAsia="바탕체"/>
          <w:kern w:val="0"/>
          <w:sz w:val="24"/>
          <w:szCs w:val="24"/>
        </w:rPr>
      </w:pPr>
      <w:r w:rsidRPr="003130F5">
        <w:rPr>
          <w:rFonts w:ascii="바탕체" w:eastAsia="바탕체"/>
          <w:kern w:val="0"/>
          <w:sz w:val="24"/>
          <w:szCs w:val="24"/>
        </w:rPr>
        <w:t>【의견내용】</w:t>
      </w:r>
    </w:p>
    <w:p w14:paraId="4F68C4D5"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1. 본건 상표등록출원 제40-2024-0165879호에 대한 의견제출통지서에 대하여 본 출원인은 아래와 같이 의견을 개진합니다.</w:t>
      </w:r>
    </w:p>
    <w:p w14:paraId="015410E6"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11190227"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2. 본건 거절이유</w:t>
      </w:r>
    </w:p>
    <w:p w14:paraId="0774474C"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본건 거절이유는 본건 출원상표 "NEWWAN </w:t>
      </w:r>
      <w:proofErr w:type="spellStart"/>
      <w:r w:rsidRPr="003130F5">
        <w:rPr>
          <w:rFonts w:ascii="바탕체" w:eastAsia="바탕체"/>
          <w:kern w:val="0"/>
          <w:sz w:val="24"/>
          <w:szCs w:val="24"/>
        </w:rPr>
        <w:t>뉴완</w:t>
      </w:r>
      <w:proofErr w:type="spellEnd"/>
      <w:r w:rsidRPr="003130F5">
        <w:rPr>
          <w:rFonts w:ascii="바탕체" w:eastAsia="바탕체"/>
          <w:kern w:val="0"/>
          <w:sz w:val="24"/>
          <w:szCs w:val="24"/>
        </w:rPr>
        <w:t>"이 인용상표 "NUAN"과 호칭상 유사하다는 것입니다.</w:t>
      </w:r>
    </w:p>
    <w:p w14:paraId="12DFE546" w14:textId="75045157"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6BA1AD78" wp14:editId="3ECA6152">
            <wp:extent cx="1685925" cy="1685925"/>
            <wp:effectExtent l="0" t="0" r="9525" b="9525"/>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14:paraId="326B622B" w14:textId="77777777"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kern w:val="0"/>
          <w:sz w:val="24"/>
          <w:szCs w:val="24"/>
        </w:rPr>
        <w:t>&lt;본건상표&gt;</w:t>
      </w:r>
    </w:p>
    <w:p w14:paraId="5CA1E280" w14:textId="20D03C9B"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3488C237" wp14:editId="30C215EF">
            <wp:extent cx="1685925" cy="1685925"/>
            <wp:effectExtent l="0" t="0" r="9525" b="9525"/>
            <wp:docPr id="50" name="그림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14:paraId="497B26A6" w14:textId="77777777"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kern w:val="0"/>
          <w:sz w:val="24"/>
          <w:szCs w:val="24"/>
        </w:rPr>
        <w:t>&lt;인용상표&gt;</w:t>
      </w:r>
    </w:p>
    <w:p w14:paraId="14867DE2" w14:textId="77777777" w:rsidR="003130F5" w:rsidRPr="003130F5" w:rsidRDefault="003130F5" w:rsidP="003130F5">
      <w:pPr>
        <w:wordWrap/>
        <w:adjustRightInd w:val="0"/>
        <w:spacing w:after="0" w:line="672" w:lineRule="auto"/>
        <w:ind w:firstLine="800"/>
        <w:rPr>
          <w:rFonts w:ascii="바탕체" w:eastAsia="바탕체"/>
          <w:kern w:val="0"/>
          <w:sz w:val="24"/>
          <w:szCs w:val="24"/>
        </w:rPr>
      </w:pPr>
    </w:p>
    <w:p w14:paraId="0697F6D6"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3. 본건 상표와 인용상표의 호칭에 대하여</w:t>
      </w:r>
    </w:p>
    <w:p w14:paraId="0EE517E8"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(1) 본건 상표는 영문 NEWWAN에 한글 </w:t>
      </w:r>
      <w:proofErr w:type="spellStart"/>
      <w:r w:rsidRPr="003130F5">
        <w:rPr>
          <w:rFonts w:ascii="바탕체" w:eastAsia="바탕체"/>
          <w:kern w:val="0"/>
          <w:sz w:val="24"/>
          <w:szCs w:val="24"/>
        </w:rPr>
        <w:t>뉴완을</w:t>
      </w:r>
      <w:proofErr w:type="spellEnd"/>
      <w:r w:rsidRPr="003130F5">
        <w:rPr>
          <w:rFonts w:ascii="바탕체" w:eastAsia="바탕체"/>
          <w:kern w:val="0"/>
          <w:sz w:val="24"/>
          <w:szCs w:val="24"/>
        </w:rPr>
        <w:t xml:space="preserve"> 병기(倂記)한 것으로서, 본건 상표의 호칭은 『</w:t>
      </w:r>
      <w:proofErr w:type="spellStart"/>
      <w:r w:rsidRPr="003130F5">
        <w:rPr>
          <w:rFonts w:ascii="바탕체" w:eastAsia="바탕체"/>
          <w:kern w:val="0"/>
          <w:sz w:val="24"/>
          <w:szCs w:val="24"/>
        </w:rPr>
        <w:t>뉴완』이</w:t>
      </w:r>
      <w:proofErr w:type="spellEnd"/>
      <w:r w:rsidRPr="003130F5">
        <w:rPr>
          <w:rFonts w:ascii="바탕체" w:eastAsia="바탕체"/>
          <w:kern w:val="0"/>
          <w:sz w:val="24"/>
          <w:szCs w:val="24"/>
        </w:rPr>
        <w:t xml:space="preserve"> 된다고 할 것입니다. 즉 영문 NEWWAN은 </w:t>
      </w:r>
      <w:proofErr w:type="spellStart"/>
      <w:r w:rsidRPr="003130F5">
        <w:rPr>
          <w:rFonts w:ascii="바탕체" w:eastAsia="바탕체"/>
          <w:kern w:val="0"/>
          <w:sz w:val="24"/>
          <w:szCs w:val="24"/>
        </w:rPr>
        <w:t>뉴완으로</w:t>
      </w:r>
      <w:proofErr w:type="spellEnd"/>
      <w:r w:rsidRPr="003130F5">
        <w:rPr>
          <w:rFonts w:ascii="바탕체" w:eastAsia="바탕체"/>
          <w:kern w:val="0"/>
          <w:sz w:val="24"/>
          <w:szCs w:val="24"/>
        </w:rPr>
        <w:t xml:space="preserve"> 읽는 것이 자연스러운데 더불어 한글로 </w:t>
      </w:r>
      <w:proofErr w:type="spellStart"/>
      <w:r w:rsidRPr="003130F5">
        <w:rPr>
          <w:rFonts w:ascii="바탕체" w:eastAsia="바탕체"/>
          <w:kern w:val="0"/>
          <w:sz w:val="24"/>
          <w:szCs w:val="24"/>
        </w:rPr>
        <w:t>뉴완을</w:t>
      </w:r>
      <w:proofErr w:type="spellEnd"/>
      <w:r w:rsidRPr="003130F5">
        <w:rPr>
          <w:rFonts w:ascii="바탕체" w:eastAsia="바탕체"/>
          <w:kern w:val="0"/>
          <w:sz w:val="24"/>
          <w:szCs w:val="24"/>
        </w:rPr>
        <w:t xml:space="preserve"> 병기하고 있는 바, </w:t>
      </w:r>
      <w:proofErr w:type="spellStart"/>
      <w:r w:rsidRPr="003130F5">
        <w:rPr>
          <w:rFonts w:ascii="바탕체" w:eastAsia="바탕체"/>
          <w:kern w:val="0"/>
          <w:sz w:val="24"/>
          <w:szCs w:val="24"/>
        </w:rPr>
        <w:t>뉴완으로</w:t>
      </w:r>
      <w:proofErr w:type="spellEnd"/>
      <w:r w:rsidRPr="003130F5">
        <w:rPr>
          <w:rFonts w:ascii="바탕체" w:eastAsia="바탕체"/>
          <w:kern w:val="0"/>
          <w:sz w:val="24"/>
          <w:szCs w:val="24"/>
        </w:rPr>
        <w:t xml:space="preserve"> 호칭된다고 할 것입니다. 판례도 상표가 영문자와 그 우리말 표기라고 보여지는 한글로 병기되어 있는 경우 일반 수요자나 거래자는 영문표기보다는 한글표기에 따라 이를 호칭하는 것이 일반적이라고(대법원 1999. 7. 27. 선고 98후2238 판결 참조) 하고 있습니다.</w:t>
      </w:r>
    </w:p>
    <w:p w14:paraId="05D2E08C"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05FD165B"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(2) 한편, 인용상표 『NUAN』은 『</w:t>
      </w:r>
      <w:proofErr w:type="spellStart"/>
      <w:r w:rsidRPr="003130F5">
        <w:rPr>
          <w:rFonts w:ascii="바탕체" w:eastAsia="바탕체"/>
          <w:kern w:val="0"/>
          <w:sz w:val="24"/>
          <w:szCs w:val="24"/>
        </w:rPr>
        <w:t>누안』으로</w:t>
      </w:r>
      <w:proofErr w:type="spellEnd"/>
      <w:r w:rsidRPr="003130F5">
        <w:rPr>
          <w:rFonts w:ascii="바탕체" w:eastAsia="바탕체"/>
          <w:kern w:val="0"/>
          <w:sz w:val="24"/>
          <w:szCs w:val="24"/>
        </w:rPr>
        <w:t xml:space="preserve"> 호칭된다고 할 것입니다. 즉 </w:t>
      </w:r>
      <w:r w:rsidRPr="003130F5">
        <w:rPr>
          <w:rFonts w:ascii="바탕체" w:eastAsia="바탕체"/>
          <w:kern w:val="0"/>
          <w:sz w:val="24"/>
          <w:szCs w:val="24"/>
        </w:rPr>
        <w:lastRenderedPageBreak/>
        <w:t xml:space="preserve">아래에서 보이듯 </w:t>
      </w:r>
      <w:r w:rsidRPr="003130F5">
        <w:rPr>
          <w:rFonts w:ascii="바탕체" w:eastAsia="바탕체"/>
          <w:kern w:val="0"/>
          <w:sz w:val="24"/>
          <w:szCs w:val="24"/>
        </w:rPr>
        <w:t>ⅰ</w:t>
      </w:r>
      <w:r w:rsidRPr="003130F5">
        <w:rPr>
          <w:rFonts w:ascii="바탕체" w:eastAsia="바탕체"/>
          <w:kern w:val="0"/>
          <w:sz w:val="24"/>
          <w:szCs w:val="24"/>
        </w:rPr>
        <w:t>) 중국어로 따뜻하다는 의미의 暖의 발음이 "</w:t>
      </w:r>
      <w:proofErr w:type="spellStart"/>
      <w:r w:rsidRPr="003130F5">
        <w:rPr>
          <w:rFonts w:ascii="바탕체" w:eastAsia="바탕체"/>
          <w:kern w:val="0"/>
          <w:sz w:val="24"/>
          <w:szCs w:val="24"/>
        </w:rPr>
        <w:t>누안</w:t>
      </w:r>
      <w:proofErr w:type="spellEnd"/>
      <w:r w:rsidRPr="003130F5">
        <w:rPr>
          <w:rFonts w:ascii="바탕체" w:eastAsia="바탕체"/>
          <w:kern w:val="0"/>
          <w:sz w:val="24"/>
          <w:szCs w:val="24"/>
        </w:rPr>
        <w:t xml:space="preserve">"정도이고, </w:t>
      </w:r>
      <w:r w:rsidRPr="003130F5">
        <w:rPr>
          <w:rFonts w:ascii="바탕체" w:eastAsia="바탕체"/>
          <w:kern w:val="0"/>
          <w:sz w:val="24"/>
          <w:szCs w:val="24"/>
        </w:rPr>
        <w:t>ⅱ</w:t>
      </w:r>
      <w:r w:rsidRPr="003130F5">
        <w:rPr>
          <w:rFonts w:ascii="바탕체" w:eastAsia="바탕체"/>
          <w:kern w:val="0"/>
          <w:sz w:val="24"/>
          <w:szCs w:val="24"/>
        </w:rPr>
        <w:t xml:space="preserve">) NU는 numerous, </w:t>
      </w:r>
      <w:proofErr w:type="spellStart"/>
      <w:r w:rsidRPr="003130F5">
        <w:rPr>
          <w:rFonts w:ascii="바탕체" w:eastAsia="바탕체"/>
          <w:kern w:val="0"/>
          <w:sz w:val="24"/>
          <w:szCs w:val="24"/>
        </w:rPr>
        <w:t>nuture</w:t>
      </w:r>
      <w:proofErr w:type="spellEnd"/>
      <w:r w:rsidRPr="003130F5">
        <w:rPr>
          <w:rFonts w:ascii="바탕체" w:eastAsia="바탕체"/>
          <w:kern w:val="0"/>
          <w:sz w:val="24"/>
          <w:szCs w:val="24"/>
        </w:rPr>
        <w:t xml:space="preserve">, nucleus, null, nude 등 만은 </w:t>
      </w:r>
      <w:proofErr w:type="spellStart"/>
      <w:r w:rsidRPr="003130F5">
        <w:rPr>
          <w:rFonts w:ascii="바탕체" w:eastAsia="바탕체"/>
          <w:kern w:val="0"/>
          <w:sz w:val="24"/>
          <w:szCs w:val="24"/>
        </w:rPr>
        <w:t>영단어들에서</w:t>
      </w:r>
      <w:proofErr w:type="spellEnd"/>
      <w:r w:rsidRPr="003130F5">
        <w:rPr>
          <w:rFonts w:ascii="바탕체" w:eastAsia="바탕체"/>
          <w:kern w:val="0"/>
          <w:sz w:val="24"/>
          <w:szCs w:val="24"/>
        </w:rPr>
        <w:t xml:space="preserve"> NU-는 "누-"로 발음되는 것이고, </w:t>
      </w:r>
      <w:r w:rsidRPr="003130F5">
        <w:rPr>
          <w:rFonts w:ascii="바탕체" w:eastAsia="바탕체"/>
          <w:kern w:val="0"/>
          <w:sz w:val="24"/>
          <w:szCs w:val="24"/>
        </w:rPr>
        <w:t>ⅲ</w:t>
      </w:r>
      <w:r w:rsidRPr="003130F5">
        <w:rPr>
          <w:rFonts w:ascii="바탕체" w:eastAsia="바탕체"/>
          <w:kern w:val="0"/>
          <w:sz w:val="24"/>
          <w:szCs w:val="24"/>
        </w:rPr>
        <w:t>) 많은 실제 사례들이 아래와 같이 "NUAN"을 "</w:t>
      </w:r>
      <w:proofErr w:type="spellStart"/>
      <w:r w:rsidRPr="003130F5">
        <w:rPr>
          <w:rFonts w:ascii="바탕체" w:eastAsia="바탕체"/>
          <w:kern w:val="0"/>
          <w:sz w:val="24"/>
          <w:szCs w:val="24"/>
        </w:rPr>
        <w:t>누안</w:t>
      </w:r>
      <w:proofErr w:type="spellEnd"/>
      <w:r w:rsidRPr="003130F5">
        <w:rPr>
          <w:rFonts w:ascii="바탕체" w:eastAsia="바탕체"/>
          <w:kern w:val="0"/>
          <w:sz w:val="24"/>
          <w:szCs w:val="24"/>
        </w:rPr>
        <w:t>"</w:t>
      </w:r>
      <w:proofErr w:type="spellStart"/>
      <w:r w:rsidRPr="003130F5">
        <w:rPr>
          <w:rFonts w:ascii="바탕체" w:eastAsia="바탕체"/>
          <w:kern w:val="0"/>
          <w:sz w:val="24"/>
          <w:szCs w:val="24"/>
        </w:rPr>
        <w:t>으로</w:t>
      </w:r>
      <w:proofErr w:type="spellEnd"/>
      <w:r w:rsidRPr="003130F5">
        <w:rPr>
          <w:rFonts w:ascii="바탕체" w:eastAsia="바탕체"/>
          <w:kern w:val="0"/>
          <w:sz w:val="24"/>
          <w:szCs w:val="24"/>
        </w:rPr>
        <w:t xml:space="preserve"> 표기하고 있는 것으로서, 인용상표 『NUAN』은 『</w:t>
      </w:r>
      <w:proofErr w:type="spellStart"/>
      <w:r w:rsidRPr="003130F5">
        <w:rPr>
          <w:rFonts w:ascii="바탕체" w:eastAsia="바탕체"/>
          <w:kern w:val="0"/>
          <w:sz w:val="24"/>
          <w:szCs w:val="24"/>
        </w:rPr>
        <w:t>누안』으로</w:t>
      </w:r>
      <w:proofErr w:type="spellEnd"/>
      <w:r w:rsidRPr="003130F5">
        <w:rPr>
          <w:rFonts w:ascii="바탕체" w:eastAsia="바탕체"/>
          <w:kern w:val="0"/>
          <w:sz w:val="24"/>
          <w:szCs w:val="24"/>
        </w:rPr>
        <w:t xml:space="preserve"> 호칭되다고 할 것입니다.</w:t>
      </w:r>
    </w:p>
    <w:p w14:paraId="594F5D13"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54B28EB3"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u w:val="single"/>
        </w:rPr>
        <w:t>중국어 사전: NUAN은 따뜻하다는 의미를 가집니다.</w:t>
      </w:r>
    </w:p>
    <w:p w14:paraId="611938F9" w14:textId="2AB903F3"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7D8F87ED" wp14:editId="5A2A7AE2">
            <wp:extent cx="4600575" cy="1628775"/>
            <wp:effectExtent l="0" t="0" r="9525" b="9525"/>
            <wp:docPr id="49" name="그림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1628775"/>
                    </a:xfrm>
                    <a:prstGeom prst="rect">
                      <a:avLst/>
                    </a:prstGeom>
                    <a:noFill/>
                    <a:ln>
                      <a:noFill/>
                    </a:ln>
                  </pic:spPr>
                </pic:pic>
              </a:graphicData>
            </a:graphic>
          </wp:inline>
        </w:drawing>
      </w:r>
    </w:p>
    <w:p w14:paraId="1FABA165"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u w:val="single"/>
        </w:rPr>
        <w:t>카페</w:t>
      </w:r>
      <w:r w:rsidRPr="003130F5">
        <w:rPr>
          <w:rFonts w:ascii="바탕체" w:eastAsia="바탕체" w:cs="바탕체"/>
          <w:kern w:val="0"/>
          <w:sz w:val="24"/>
          <w:szCs w:val="24"/>
          <w:u w:val="single"/>
        </w:rPr>
        <w:t xml:space="preserve"> </w:t>
      </w:r>
      <w:proofErr w:type="spellStart"/>
      <w:r w:rsidRPr="003130F5">
        <w:rPr>
          <w:rFonts w:ascii="바탕체" w:eastAsia="바탕체" w:cs="바탕체"/>
          <w:kern w:val="0"/>
          <w:sz w:val="24"/>
          <w:szCs w:val="24"/>
          <w:u w:val="single"/>
        </w:rPr>
        <w:t>누안</w:t>
      </w:r>
      <w:proofErr w:type="spellEnd"/>
      <w:r w:rsidRPr="003130F5">
        <w:rPr>
          <w:rFonts w:ascii="바탕체" w:eastAsia="바탕체" w:cs="바탕체"/>
          <w:kern w:val="0"/>
          <w:sz w:val="24"/>
          <w:szCs w:val="24"/>
          <w:u w:val="single"/>
        </w:rPr>
        <w:t xml:space="preserve"> NUAN:</w:t>
      </w:r>
    </w:p>
    <w:p w14:paraId="165B599D" w14:textId="7A910F8D"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065E8809" wp14:editId="4D9C2700">
            <wp:extent cx="5705475" cy="1485900"/>
            <wp:effectExtent l="0" t="0" r="9525" b="0"/>
            <wp:docPr id="48" name="그림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1485900"/>
                    </a:xfrm>
                    <a:prstGeom prst="rect">
                      <a:avLst/>
                    </a:prstGeom>
                    <a:noFill/>
                    <a:ln>
                      <a:noFill/>
                    </a:ln>
                  </pic:spPr>
                </pic:pic>
              </a:graphicData>
            </a:graphic>
          </wp:inline>
        </w:drawing>
      </w:r>
    </w:p>
    <w:p w14:paraId="49899F2C"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u w:val="single"/>
        </w:rPr>
        <w:t>번역</w:t>
      </w:r>
      <w:r w:rsidRPr="003130F5">
        <w:rPr>
          <w:rFonts w:ascii="바탕체" w:eastAsia="바탕체" w:cs="바탕체"/>
          <w:kern w:val="0"/>
          <w:sz w:val="24"/>
          <w:szCs w:val="24"/>
          <w:u w:val="single"/>
        </w:rPr>
        <w:t xml:space="preserve">, 로고디자인 전문가 NUAN </w:t>
      </w:r>
      <w:proofErr w:type="spellStart"/>
      <w:r w:rsidRPr="003130F5">
        <w:rPr>
          <w:rFonts w:ascii="바탕체" w:eastAsia="바탕체" w:cs="바탕체"/>
          <w:kern w:val="0"/>
          <w:sz w:val="24"/>
          <w:szCs w:val="24"/>
          <w:u w:val="single"/>
        </w:rPr>
        <w:t>누안</w:t>
      </w:r>
      <w:proofErr w:type="spellEnd"/>
      <w:r w:rsidRPr="003130F5">
        <w:rPr>
          <w:rFonts w:ascii="바탕체" w:eastAsia="바탕체" w:cs="바탕체"/>
          <w:kern w:val="0"/>
          <w:sz w:val="24"/>
          <w:szCs w:val="24"/>
          <w:u w:val="single"/>
        </w:rPr>
        <w:t>:</w:t>
      </w:r>
    </w:p>
    <w:p w14:paraId="3FAC2B3C" w14:textId="40BDE3C0"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73957B56" wp14:editId="2189DBB1">
            <wp:extent cx="5476875" cy="1362075"/>
            <wp:effectExtent l="0" t="0" r="9525" b="9525"/>
            <wp:docPr id="47" name="그림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1362075"/>
                    </a:xfrm>
                    <a:prstGeom prst="rect">
                      <a:avLst/>
                    </a:prstGeom>
                    <a:noFill/>
                    <a:ln>
                      <a:noFill/>
                    </a:ln>
                  </pic:spPr>
                </pic:pic>
              </a:graphicData>
            </a:graphic>
          </wp:inline>
        </w:drawing>
      </w:r>
    </w:p>
    <w:p w14:paraId="4B0364E1"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u w:val="single"/>
        </w:rPr>
        <w:t>치앙마이</w:t>
      </w:r>
      <w:r w:rsidRPr="003130F5">
        <w:rPr>
          <w:rFonts w:ascii="바탕체" w:eastAsia="바탕체" w:cs="바탕체"/>
          <w:kern w:val="0"/>
          <w:sz w:val="24"/>
          <w:szCs w:val="24"/>
          <w:u w:val="single"/>
        </w:rPr>
        <w:t xml:space="preserve"> 카페 </w:t>
      </w:r>
      <w:proofErr w:type="spellStart"/>
      <w:r w:rsidRPr="003130F5">
        <w:rPr>
          <w:rFonts w:ascii="바탕체" w:eastAsia="바탕체" w:cs="바탕체"/>
          <w:kern w:val="0"/>
          <w:sz w:val="24"/>
          <w:szCs w:val="24"/>
          <w:u w:val="single"/>
        </w:rPr>
        <w:t>누안</w:t>
      </w:r>
      <w:proofErr w:type="spellEnd"/>
      <w:r w:rsidRPr="003130F5">
        <w:rPr>
          <w:rFonts w:ascii="바탕체" w:eastAsia="바탕체" w:cs="바탕체"/>
          <w:kern w:val="0"/>
          <w:sz w:val="24"/>
          <w:szCs w:val="24"/>
          <w:u w:val="single"/>
        </w:rPr>
        <w:t xml:space="preserve"> Chiangmai Nuan Cafe:</w:t>
      </w:r>
    </w:p>
    <w:p w14:paraId="5C41DB89" w14:textId="4E671159"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48A989AD" wp14:editId="40BA8402">
            <wp:extent cx="5781675" cy="1628775"/>
            <wp:effectExtent l="0" t="0" r="9525" b="9525"/>
            <wp:docPr id="46" name="그림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1628775"/>
                    </a:xfrm>
                    <a:prstGeom prst="rect">
                      <a:avLst/>
                    </a:prstGeom>
                    <a:noFill/>
                    <a:ln>
                      <a:noFill/>
                    </a:ln>
                  </pic:spPr>
                </pic:pic>
              </a:graphicData>
            </a:graphic>
          </wp:inline>
        </w:drawing>
      </w:r>
    </w:p>
    <w:p w14:paraId="659001C4"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proofErr w:type="spellStart"/>
      <w:r w:rsidRPr="003130F5">
        <w:rPr>
          <w:rFonts w:ascii="바탕체" w:eastAsia="바탕체" w:cs="바탕체" w:hint="eastAsia"/>
          <w:kern w:val="0"/>
          <w:sz w:val="24"/>
          <w:szCs w:val="24"/>
          <w:u w:val="single"/>
        </w:rPr>
        <w:t>누안</w:t>
      </w:r>
      <w:proofErr w:type="spellEnd"/>
      <w:r w:rsidRPr="003130F5">
        <w:rPr>
          <w:rFonts w:ascii="바탕체" w:eastAsia="바탕체" w:cs="바탕체"/>
          <w:kern w:val="0"/>
          <w:sz w:val="24"/>
          <w:szCs w:val="24"/>
          <w:u w:val="single"/>
        </w:rPr>
        <w:t xml:space="preserve"> 부티크 호텔 Nuan Boutique Hotel:</w:t>
      </w:r>
    </w:p>
    <w:p w14:paraId="60A0A4BA" w14:textId="428C7911"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2B13A05E" wp14:editId="72F8817C">
            <wp:extent cx="5915025" cy="1247775"/>
            <wp:effectExtent l="0" t="0" r="9525" b="9525"/>
            <wp:docPr id="45" name="그림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1247775"/>
                    </a:xfrm>
                    <a:prstGeom prst="rect">
                      <a:avLst/>
                    </a:prstGeom>
                    <a:noFill/>
                    <a:ln>
                      <a:noFill/>
                    </a:ln>
                  </pic:spPr>
                </pic:pic>
              </a:graphicData>
            </a:graphic>
          </wp:inline>
        </w:drawing>
      </w:r>
    </w:p>
    <w:p w14:paraId="0DDC5C53"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u w:val="single"/>
        </w:rPr>
        <w:t>일본</w:t>
      </w:r>
      <w:r w:rsidRPr="003130F5">
        <w:rPr>
          <w:rFonts w:ascii="바탕체" w:eastAsia="바탕체" w:cs="바탕체"/>
          <w:kern w:val="0"/>
          <w:sz w:val="24"/>
          <w:szCs w:val="24"/>
          <w:u w:val="single"/>
        </w:rPr>
        <w:t xml:space="preserve"> 화장품 NUAN </w:t>
      </w:r>
      <w:proofErr w:type="spellStart"/>
      <w:r w:rsidRPr="003130F5">
        <w:rPr>
          <w:rFonts w:ascii="바탕체" w:eastAsia="바탕체" w:cs="바탕체"/>
          <w:kern w:val="0"/>
          <w:sz w:val="24"/>
          <w:szCs w:val="24"/>
          <w:u w:val="single"/>
        </w:rPr>
        <w:t>ニュアン</w:t>
      </w:r>
      <w:proofErr w:type="spellEnd"/>
      <w:r w:rsidRPr="003130F5">
        <w:rPr>
          <w:rFonts w:ascii="바탕체" w:eastAsia="바탕체" w:cs="바탕체"/>
          <w:kern w:val="0"/>
          <w:sz w:val="24"/>
          <w:szCs w:val="24"/>
          <w:u w:val="single"/>
        </w:rPr>
        <w:t xml:space="preserve"> (</w:t>
      </w:r>
      <w:proofErr w:type="spellStart"/>
      <w:r w:rsidRPr="003130F5">
        <w:rPr>
          <w:rFonts w:ascii="바탕체" w:eastAsia="바탕체" w:cs="바탕체"/>
          <w:kern w:val="0"/>
          <w:sz w:val="24"/>
          <w:szCs w:val="24"/>
          <w:u w:val="single"/>
        </w:rPr>
        <w:t>누안</w:t>
      </w:r>
      <w:proofErr w:type="spellEnd"/>
      <w:r w:rsidRPr="003130F5">
        <w:rPr>
          <w:rFonts w:ascii="바탕체" w:eastAsia="바탕체" w:cs="바탕체"/>
          <w:kern w:val="0"/>
          <w:sz w:val="24"/>
          <w:szCs w:val="24"/>
          <w:u w:val="single"/>
        </w:rPr>
        <w:t>):</w:t>
      </w:r>
    </w:p>
    <w:p w14:paraId="59CE8D14" w14:textId="268D2AAA"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2AFC0CEB" wp14:editId="0796281A">
            <wp:extent cx="5915025" cy="1524000"/>
            <wp:effectExtent l="0" t="0" r="9525" b="0"/>
            <wp:docPr id="44" name="그림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1524000"/>
                    </a:xfrm>
                    <a:prstGeom prst="rect">
                      <a:avLst/>
                    </a:prstGeom>
                    <a:noFill/>
                    <a:ln>
                      <a:noFill/>
                    </a:ln>
                  </pic:spPr>
                </pic:pic>
              </a:graphicData>
            </a:graphic>
          </wp:inline>
        </w:drawing>
      </w:r>
    </w:p>
    <w:p w14:paraId="6407298E"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proofErr w:type="spellStart"/>
      <w:r w:rsidRPr="003130F5">
        <w:rPr>
          <w:rFonts w:ascii="바탕체" w:eastAsia="바탕체" w:cs="바탕체" w:hint="eastAsia"/>
          <w:kern w:val="0"/>
          <w:sz w:val="24"/>
          <w:szCs w:val="24"/>
          <w:u w:val="single"/>
        </w:rPr>
        <w:t>아오</w:t>
      </w:r>
      <w:proofErr w:type="spellEnd"/>
      <w:r w:rsidRPr="003130F5">
        <w:rPr>
          <w:rFonts w:ascii="바탕체" w:eastAsia="바탕체" w:cs="바탕체"/>
          <w:kern w:val="0"/>
          <w:sz w:val="24"/>
          <w:szCs w:val="24"/>
          <w:u w:val="single"/>
        </w:rPr>
        <w:t xml:space="preserve"> </w:t>
      </w:r>
      <w:proofErr w:type="spellStart"/>
      <w:r w:rsidRPr="003130F5">
        <w:rPr>
          <w:rFonts w:ascii="바탕체" w:eastAsia="바탕체" w:cs="바탕체"/>
          <w:kern w:val="0"/>
          <w:sz w:val="24"/>
          <w:szCs w:val="24"/>
          <w:u w:val="single"/>
        </w:rPr>
        <w:t>누안</w:t>
      </w:r>
      <w:proofErr w:type="spellEnd"/>
      <w:r w:rsidRPr="003130F5">
        <w:rPr>
          <w:rFonts w:ascii="바탕체" w:eastAsia="바탕체" w:cs="바탕체"/>
          <w:kern w:val="0"/>
          <w:sz w:val="24"/>
          <w:szCs w:val="24"/>
          <w:u w:val="single"/>
        </w:rPr>
        <w:t xml:space="preserve"> </w:t>
      </w:r>
      <w:proofErr w:type="spellStart"/>
      <w:r w:rsidRPr="003130F5">
        <w:rPr>
          <w:rFonts w:ascii="바탕체" w:eastAsia="바탕체" w:cs="바탕체"/>
          <w:kern w:val="0"/>
          <w:sz w:val="24"/>
          <w:szCs w:val="24"/>
          <w:u w:val="single"/>
        </w:rPr>
        <w:t>Ao</w:t>
      </w:r>
      <w:proofErr w:type="spellEnd"/>
      <w:r w:rsidRPr="003130F5">
        <w:rPr>
          <w:rFonts w:ascii="바탕체" w:eastAsia="바탕체" w:cs="바탕체"/>
          <w:kern w:val="0"/>
          <w:sz w:val="24"/>
          <w:szCs w:val="24"/>
          <w:u w:val="single"/>
        </w:rPr>
        <w:t xml:space="preserve"> Nuan 태국정부관광청:</w:t>
      </w:r>
    </w:p>
    <w:p w14:paraId="01D21F01" w14:textId="0DB56CFA"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228853E3" wp14:editId="1075AE89">
            <wp:extent cx="5915025" cy="1485900"/>
            <wp:effectExtent l="0" t="0" r="9525" b="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p w14:paraId="74FC2AD9"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kern w:val="0"/>
          <w:sz w:val="24"/>
          <w:szCs w:val="24"/>
          <w:u w:val="single"/>
        </w:rPr>
        <w:t xml:space="preserve">NUAN </w:t>
      </w:r>
      <w:proofErr w:type="spellStart"/>
      <w:r w:rsidRPr="003130F5">
        <w:rPr>
          <w:rFonts w:ascii="바탕체" w:eastAsia="바탕체" w:cs="바탕체"/>
          <w:kern w:val="0"/>
          <w:sz w:val="24"/>
          <w:szCs w:val="24"/>
          <w:u w:val="single"/>
        </w:rPr>
        <w:t>누안</w:t>
      </w:r>
      <w:proofErr w:type="spellEnd"/>
      <w:r w:rsidRPr="003130F5">
        <w:rPr>
          <w:rFonts w:ascii="바탕체" w:eastAsia="바탕체" w:cs="바탕체"/>
          <w:kern w:val="0"/>
          <w:sz w:val="24"/>
          <w:szCs w:val="24"/>
          <w:u w:val="single"/>
        </w:rPr>
        <w:t xml:space="preserve"> 소프트 </w:t>
      </w:r>
      <w:proofErr w:type="spellStart"/>
      <w:r w:rsidRPr="003130F5">
        <w:rPr>
          <w:rFonts w:ascii="바탕체" w:eastAsia="바탕체" w:cs="바탕체"/>
          <w:kern w:val="0"/>
          <w:sz w:val="24"/>
          <w:szCs w:val="24"/>
          <w:u w:val="single"/>
        </w:rPr>
        <w:t>휘핑</w:t>
      </w:r>
      <w:proofErr w:type="spellEnd"/>
      <w:r w:rsidRPr="003130F5">
        <w:rPr>
          <w:rFonts w:ascii="바탕체" w:eastAsia="바탕체" w:cs="바탕체"/>
          <w:kern w:val="0"/>
          <w:sz w:val="24"/>
          <w:szCs w:val="24"/>
          <w:u w:val="single"/>
        </w:rPr>
        <w:t xml:space="preserve"> 크림 비타민</w:t>
      </w:r>
    </w:p>
    <w:p w14:paraId="0904BD99" w14:textId="0BC05543"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6306EE00" wp14:editId="79FA2091">
            <wp:extent cx="5876925" cy="1381125"/>
            <wp:effectExtent l="0" t="0" r="9525" b="9525"/>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6925" cy="1381125"/>
                    </a:xfrm>
                    <a:prstGeom prst="rect">
                      <a:avLst/>
                    </a:prstGeom>
                    <a:noFill/>
                    <a:ln>
                      <a:noFill/>
                    </a:ln>
                  </pic:spPr>
                </pic:pic>
              </a:graphicData>
            </a:graphic>
          </wp:inline>
        </w:drawing>
      </w:r>
    </w:p>
    <w:p w14:paraId="15EA5D3E"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proofErr w:type="spellStart"/>
      <w:r w:rsidRPr="003130F5">
        <w:rPr>
          <w:rFonts w:ascii="바탕체" w:eastAsia="바탕체" w:cs="바탕체" w:hint="eastAsia"/>
          <w:kern w:val="0"/>
          <w:sz w:val="24"/>
          <w:szCs w:val="24"/>
          <w:u w:val="single"/>
        </w:rPr>
        <w:t>누안</w:t>
      </w:r>
      <w:proofErr w:type="spellEnd"/>
      <w:r w:rsidRPr="003130F5">
        <w:rPr>
          <w:rFonts w:ascii="바탕체" w:eastAsia="바탕체" w:cs="바탕체"/>
          <w:kern w:val="0"/>
          <w:sz w:val="24"/>
          <w:szCs w:val="24"/>
          <w:u w:val="single"/>
        </w:rPr>
        <w:t>(NUAN) 논과 흡사한 발음:</w:t>
      </w:r>
    </w:p>
    <w:p w14:paraId="5B07D203" w14:textId="70CF8031"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1BE55B3B" wp14:editId="19085C74">
            <wp:extent cx="5876925" cy="1076325"/>
            <wp:effectExtent l="0" t="0" r="9525" b="9525"/>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76925" cy="1076325"/>
                    </a:xfrm>
                    <a:prstGeom prst="rect">
                      <a:avLst/>
                    </a:prstGeom>
                    <a:noFill/>
                    <a:ln>
                      <a:noFill/>
                    </a:ln>
                  </pic:spPr>
                </pic:pic>
              </a:graphicData>
            </a:graphic>
          </wp:inline>
        </w:drawing>
      </w:r>
    </w:p>
    <w:p w14:paraId="5610A9A9"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proofErr w:type="spellStart"/>
      <w:r w:rsidRPr="003130F5">
        <w:rPr>
          <w:rFonts w:ascii="바탕체" w:eastAsia="바탕체" w:cs="바탕체" w:hint="eastAsia"/>
          <w:kern w:val="0"/>
          <w:sz w:val="24"/>
          <w:szCs w:val="24"/>
          <w:u w:val="single"/>
        </w:rPr>
        <w:t>위키낱말사전</w:t>
      </w:r>
      <w:proofErr w:type="spellEnd"/>
      <w:r w:rsidRPr="003130F5">
        <w:rPr>
          <w:rFonts w:ascii="바탕체" w:eastAsia="바탕체" w:cs="바탕체"/>
          <w:kern w:val="0"/>
          <w:sz w:val="24"/>
          <w:szCs w:val="24"/>
          <w:u w:val="single"/>
        </w:rPr>
        <w:t xml:space="preserve">: </w:t>
      </w:r>
      <w:proofErr w:type="spellStart"/>
      <w:r w:rsidRPr="003130F5">
        <w:rPr>
          <w:rFonts w:ascii="바탕체" w:eastAsia="바탕체" w:cs="바탕체"/>
          <w:kern w:val="0"/>
          <w:sz w:val="24"/>
          <w:szCs w:val="24"/>
          <w:u w:val="single"/>
        </w:rPr>
        <w:t>누안</w:t>
      </w:r>
      <w:proofErr w:type="spellEnd"/>
      <w:r w:rsidRPr="003130F5">
        <w:rPr>
          <w:rFonts w:ascii="바탕체" w:eastAsia="바탕체" w:cs="바탕체"/>
          <w:kern w:val="0"/>
          <w:sz w:val="24"/>
          <w:szCs w:val="24"/>
          <w:u w:val="single"/>
        </w:rPr>
        <w:t xml:space="preserve"> </w:t>
      </w:r>
      <w:proofErr w:type="spellStart"/>
      <w:r w:rsidRPr="003130F5">
        <w:rPr>
          <w:rFonts w:ascii="바탕체" w:eastAsia="바탕체" w:cs="바탕체"/>
          <w:kern w:val="0"/>
          <w:sz w:val="24"/>
          <w:szCs w:val="24"/>
          <w:u w:val="single"/>
        </w:rPr>
        <w:t>nuan</w:t>
      </w:r>
      <w:proofErr w:type="spellEnd"/>
      <w:r w:rsidRPr="003130F5">
        <w:rPr>
          <w:rFonts w:ascii="바탕체" w:eastAsia="바탕체" w:cs="바탕체"/>
          <w:kern w:val="0"/>
          <w:sz w:val="24"/>
          <w:szCs w:val="24"/>
          <w:u w:val="single"/>
        </w:rPr>
        <w:t>:</w:t>
      </w:r>
    </w:p>
    <w:p w14:paraId="584999CD" w14:textId="0172E1DA"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48E9A91F" wp14:editId="3E87F947">
            <wp:extent cx="5210175" cy="2057400"/>
            <wp:effectExtent l="0" t="0" r="9525" b="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0175" cy="2057400"/>
                    </a:xfrm>
                    <a:prstGeom prst="rect">
                      <a:avLst/>
                    </a:prstGeom>
                    <a:noFill/>
                    <a:ln>
                      <a:noFill/>
                    </a:ln>
                  </pic:spPr>
                </pic:pic>
              </a:graphicData>
            </a:graphic>
          </wp:inline>
        </w:drawing>
      </w:r>
    </w:p>
    <w:p w14:paraId="1A9E2C69"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411A70F1"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(3) 이와 같이 본건 상표는 </w:t>
      </w:r>
      <w:proofErr w:type="spellStart"/>
      <w:proofErr w:type="gramStart"/>
      <w:r w:rsidRPr="003130F5">
        <w:rPr>
          <w:rFonts w:ascii="바탕체" w:eastAsia="바탕체"/>
          <w:b/>
          <w:bCs/>
          <w:kern w:val="0"/>
          <w:sz w:val="24"/>
          <w:szCs w:val="24"/>
          <w:u w:val="single"/>
        </w:rPr>
        <w:t>뉴완</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으로</w:t>
      </w:r>
      <w:proofErr w:type="spellEnd"/>
      <w:proofErr w:type="gramEnd"/>
      <w:r w:rsidRPr="003130F5">
        <w:rPr>
          <w:rFonts w:ascii="바탕체" w:eastAsia="바탕체"/>
          <w:kern w:val="0"/>
          <w:sz w:val="24"/>
          <w:szCs w:val="24"/>
        </w:rPr>
        <w:t xml:space="preserve"> 그리고 인용상표는 </w:t>
      </w:r>
      <w:r w:rsidRPr="003130F5">
        <w:rPr>
          <w:rFonts w:ascii="바탕체" w:eastAsia="바탕체"/>
          <w:b/>
          <w:bCs/>
          <w:kern w:val="0"/>
          <w:sz w:val="24"/>
          <w:szCs w:val="24"/>
          <w:u w:val="single"/>
        </w:rPr>
        <w:t>누안</w:t>
      </w:r>
      <w:r w:rsidRPr="003130F5">
        <w:rPr>
          <w:rFonts w:ascii="바탕체" w:eastAsia="바탕체"/>
          <w:kern w:val="0"/>
          <w:sz w:val="24"/>
          <w:szCs w:val="24"/>
        </w:rPr>
        <w:t>으로 호칭된다고 할 것입니다.</w:t>
      </w:r>
    </w:p>
    <w:p w14:paraId="2E6B9B41"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712FCDF3"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4. 본건 상표는 과연 인용상표와 출처의 혼동을 일으킬 정도로 유사한가?</w:t>
      </w:r>
    </w:p>
    <w:p w14:paraId="51FCCC1A"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6A2EDFC7"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(1) 상표의 </w:t>
      </w:r>
      <w:proofErr w:type="spellStart"/>
      <w:r w:rsidRPr="003130F5">
        <w:rPr>
          <w:rFonts w:ascii="바탕체" w:eastAsia="바탕체"/>
          <w:kern w:val="0"/>
          <w:sz w:val="24"/>
          <w:szCs w:val="24"/>
        </w:rPr>
        <w:t>유사란</w:t>
      </w:r>
      <w:proofErr w:type="spellEnd"/>
      <w:r w:rsidRPr="003130F5">
        <w:rPr>
          <w:rFonts w:ascii="바탕체" w:eastAsia="바탕체"/>
          <w:kern w:val="0"/>
          <w:sz w:val="24"/>
          <w:szCs w:val="24"/>
        </w:rPr>
        <w:t xml:space="preserve"> 것은 단순히 두개의 상표가 외관, 호칭, 관념 중 어느 하나가 </w:t>
      </w:r>
      <w:proofErr w:type="spellStart"/>
      <w:r w:rsidRPr="003130F5">
        <w:rPr>
          <w:rFonts w:ascii="바탕체" w:eastAsia="바탕체"/>
          <w:kern w:val="0"/>
          <w:sz w:val="24"/>
          <w:szCs w:val="24"/>
        </w:rPr>
        <w:t>비슷한지의</w:t>
      </w:r>
      <w:proofErr w:type="spellEnd"/>
      <w:r w:rsidRPr="003130F5">
        <w:rPr>
          <w:rFonts w:ascii="바탕체" w:eastAsia="바탕체"/>
          <w:kern w:val="0"/>
          <w:sz w:val="24"/>
          <w:szCs w:val="24"/>
        </w:rPr>
        <w:t xml:space="preserve"> 문제가 아니라 할 것입니다. 즉 단순히 외관, 호칭이나 관념 중 어느 하나가 비슷하다는 이유로 유사한 것이 되는 것이 아니라, 외관, 호칭, 관념을 종합적으로 관찰하여 지정상품들에 대하여 거래되었을 때 수요자들이 가지게 되는 인식을 기준으로 </w:t>
      </w:r>
      <w:r w:rsidRPr="003130F5">
        <w:rPr>
          <w:rFonts w:ascii="바탕체" w:eastAsia="바탕체"/>
          <w:kern w:val="0"/>
          <w:sz w:val="24"/>
          <w:szCs w:val="24"/>
          <w:u w:val="single"/>
        </w:rPr>
        <w:t>과연 출처의 혼동이 있는지 여부</w:t>
      </w:r>
      <w:r w:rsidRPr="003130F5">
        <w:rPr>
          <w:rFonts w:ascii="바탕체" w:eastAsia="바탕체"/>
          <w:kern w:val="0"/>
          <w:sz w:val="24"/>
          <w:szCs w:val="24"/>
        </w:rPr>
        <w:t xml:space="preserve">를 말한다 할 것입니다. </w:t>
      </w:r>
    </w:p>
    <w:p w14:paraId="234BC96F"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2D7B6FA2"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(2) 이러한 기준에 따라 보았을 때, 우선 본건 상표와 인용상표는 1) </w:t>
      </w:r>
      <w:r w:rsidRPr="003130F5">
        <w:rPr>
          <w:rFonts w:ascii="바탕체" w:eastAsia="바탕체"/>
          <w:kern w:val="0"/>
          <w:sz w:val="24"/>
          <w:szCs w:val="24"/>
          <w:u w:val="single"/>
        </w:rPr>
        <w:t>외관의 면</w:t>
      </w:r>
      <w:r w:rsidRPr="003130F5">
        <w:rPr>
          <w:rFonts w:ascii="바탕체" w:eastAsia="바탕체"/>
          <w:kern w:val="0"/>
          <w:sz w:val="24"/>
          <w:szCs w:val="24"/>
        </w:rPr>
        <w:t xml:space="preserve">에서 이들은 완전히 다름을 알 수 있으며 외관의 측면에서 두 상표가 출처의 </w:t>
      </w:r>
      <w:proofErr w:type="spellStart"/>
      <w:r w:rsidRPr="003130F5">
        <w:rPr>
          <w:rFonts w:ascii="바탕체" w:eastAsia="바탕체"/>
          <w:kern w:val="0"/>
          <w:sz w:val="24"/>
          <w:szCs w:val="24"/>
        </w:rPr>
        <w:t>오인혼동을</w:t>
      </w:r>
      <w:proofErr w:type="spellEnd"/>
      <w:r w:rsidRPr="003130F5">
        <w:rPr>
          <w:rFonts w:ascii="바탕체" w:eastAsia="바탕체"/>
          <w:kern w:val="0"/>
          <w:sz w:val="24"/>
          <w:szCs w:val="24"/>
        </w:rPr>
        <w:t xml:space="preserve"> 일으킬 염려는 없다고 할 것입니다.</w:t>
      </w:r>
    </w:p>
    <w:p w14:paraId="73765830"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tbl>
      <w:tblPr>
        <w:tblW w:w="0" w:type="auto"/>
        <w:tblInd w:w="-8" w:type="dxa"/>
        <w:tblLayout w:type="fixed"/>
        <w:tblCellMar>
          <w:left w:w="40" w:type="dxa"/>
          <w:right w:w="40" w:type="dxa"/>
        </w:tblCellMar>
        <w:tblLook w:val="0000" w:firstRow="0" w:lastRow="0" w:firstColumn="0" w:lastColumn="0" w:noHBand="0" w:noVBand="0"/>
      </w:tblPr>
      <w:tblGrid>
        <w:gridCol w:w="4720"/>
        <w:gridCol w:w="4720"/>
      </w:tblGrid>
      <w:tr w:rsidR="003130F5" w:rsidRPr="003130F5" w14:paraId="0E5EAB84" w14:textId="77777777">
        <w:tblPrEx>
          <w:tblCellMar>
            <w:top w:w="0" w:type="dxa"/>
            <w:bottom w:w="0" w:type="dxa"/>
          </w:tblCellMar>
        </w:tblPrEx>
        <w:tc>
          <w:tcPr>
            <w:tcW w:w="4720" w:type="dxa"/>
            <w:tcBorders>
              <w:top w:val="single" w:sz="6" w:space="0" w:color="auto"/>
              <w:left w:val="single" w:sz="6" w:space="0" w:color="auto"/>
              <w:bottom w:val="single" w:sz="6" w:space="0" w:color="auto"/>
              <w:right w:val="single" w:sz="6" w:space="0" w:color="auto"/>
            </w:tcBorders>
          </w:tcPr>
          <w:p w14:paraId="1E222E70" w14:textId="2D04B9A5" w:rsidR="003130F5" w:rsidRPr="003130F5" w:rsidRDefault="003130F5" w:rsidP="003130F5">
            <w:pPr>
              <w:wordWrap/>
              <w:adjustRightInd w:val="0"/>
              <w:spacing w:after="0" w:line="312" w:lineRule="auto"/>
              <w:jc w:val="center"/>
              <w:rPr>
                <w:rFonts w:ascii="바탕체" w:eastAsia="바탕체" w:cs="바탕체"/>
                <w:kern w:val="0"/>
                <w:szCs w:val="20"/>
              </w:rPr>
            </w:pPr>
            <w:r w:rsidRPr="003130F5">
              <w:rPr>
                <w:rFonts w:ascii="바탕체" w:eastAsia="바탕체" w:cs="바탕체" w:hint="eastAsia"/>
                <w:noProof/>
                <w:kern w:val="0"/>
                <w:sz w:val="2"/>
                <w:szCs w:val="2"/>
              </w:rPr>
              <w:drawing>
                <wp:inline distT="0" distB="0" distL="0" distR="0" wp14:anchorId="4709D710" wp14:editId="53FD070F">
                  <wp:extent cx="1323975" cy="1323975"/>
                  <wp:effectExtent l="0" t="0" r="9525" b="9525"/>
                  <wp:docPr id="39" name="그림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4720" w:type="dxa"/>
            <w:tcBorders>
              <w:top w:val="single" w:sz="6" w:space="0" w:color="auto"/>
              <w:left w:val="single" w:sz="6" w:space="0" w:color="auto"/>
              <w:bottom w:val="single" w:sz="6" w:space="0" w:color="auto"/>
              <w:right w:val="single" w:sz="6" w:space="0" w:color="auto"/>
            </w:tcBorders>
          </w:tcPr>
          <w:p w14:paraId="205C420D" w14:textId="7EA27123" w:rsidR="003130F5" w:rsidRPr="003130F5" w:rsidRDefault="003130F5" w:rsidP="003130F5">
            <w:pPr>
              <w:wordWrap/>
              <w:adjustRightInd w:val="0"/>
              <w:spacing w:after="0" w:line="312" w:lineRule="auto"/>
              <w:jc w:val="center"/>
              <w:rPr>
                <w:rFonts w:ascii="바탕체" w:eastAsia="바탕체" w:cs="바탕체"/>
                <w:kern w:val="0"/>
                <w:szCs w:val="20"/>
              </w:rPr>
            </w:pPr>
            <w:r w:rsidRPr="003130F5">
              <w:rPr>
                <w:rFonts w:ascii="바탕체" w:eastAsia="바탕체" w:cs="바탕체" w:hint="eastAsia"/>
                <w:noProof/>
                <w:kern w:val="0"/>
                <w:sz w:val="2"/>
                <w:szCs w:val="2"/>
              </w:rPr>
              <w:drawing>
                <wp:inline distT="0" distB="0" distL="0" distR="0" wp14:anchorId="5F8C619E" wp14:editId="03D0DC5C">
                  <wp:extent cx="1323975" cy="1323975"/>
                  <wp:effectExtent l="0" t="0" r="9525" b="9525"/>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r>
      <w:tr w:rsidR="003130F5" w:rsidRPr="003130F5" w14:paraId="6B3A8336" w14:textId="77777777">
        <w:tblPrEx>
          <w:tblCellMar>
            <w:top w:w="0" w:type="dxa"/>
            <w:bottom w:w="0" w:type="dxa"/>
          </w:tblCellMar>
        </w:tblPrEx>
        <w:tc>
          <w:tcPr>
            <w:tcW w:w="4720" w:type="dxa"/>
            <w:tcBorders>
              <w:top w:val="single" w:sz="6" w:space="0" w:color="auto"/>
              <w:left w:val="single" w:sz="6" w:space="0" w:color="auto"/>
              <w:bottom w:val="single" w:sz="6" w:space="0" w:color="auto"/>
              <w:right w:val="single" w:sz="6" w:space="0" w:color="auto"/>
            </w:tcBorders>
          </w:tcPr>
          <w:p w14:paraId="60E6A2AB" w14:textId="77777777" w:rsidR="003130F5" w:rsidRPr="003130F5" w:rsidRDefault="003130F5" w:rsidP="003130F5">
            <w:pPr>
              <w:wordWrap/>
              <w:adjustRightInd w:val="0"/>
              <w:spacing w:after="0" w:line="312" w:lineRule="auto"/>
              <w:jc w:val="center"/>
              <w:rPr>
                <w:rFonts w:ascii="바탕체" w:eastAsia="바탕체"/>
                <w:kern w:val="0"/>
                <w:sz w:val="24"/>
                <w:szCs w:val="24"/>
              </w:rPr>
            </w:pPr>
            <w:r w:rsidRPr="003130F5">
              <w:rPr>
                <w:rFonts w:ascii="바탕체" w:eastAsia="바탕체"/>
                <w:kern w:val="0"/>
                <w:szCs w:val="20"/>
              </w:rPr>
              <w:t>본건 상표</w:t>
            </w:r>
          </w:p>
        </w:tc>
        <w:tc>
          <w:tcPr>
            <w:tcW w:w="4720" w:type="dxa"/>
            <w:tcBorders>
              <w:top w:val="single" w:sz="6" w:space="0" w:color="auto"/>
              <w:left w:val="single" w:sz="6" w:space="0" w:color="auto"/>
              <w:bottom w:val="single" w:sz="6" w:space="0" w:color="auto"/>
              <w:right w:val="single" w:sz="6" w:space="0" w:color="auto"/>
            </w:tcBorders>
          </w:tcPr>
          <w:p w14:paraId="0AFB7169" w14:textId="77777777" w:rsidR="003130F5" w:rsidRPr="003130F5" w:rsidRDefault="003130F5" w:rsidP="003130F5">
            <w:pPr>
              <w:wordWrap/>
              <w:adjustRightInd w:val="0"/>
              <w:spacing w:after="0" w:line="312" w:lineRule="auto"/>
              <w:jc w:val="center"/>
              <w:rPr>
                <w:rFonts w:ascii="바탕체" w:eastAsia="바탕체"/>
                <w:kern w:val="0"/>
                <w:sz w:val="24"/>
                <w:szCs w:val="24"/>
              </w:rPr>
            </w:pPr>
            <w:r w:rsidRPr="003130F5">
              <w:rPr>
                <w:rFonts w:ascii="바탕체" w:eastAsia="바탕체"/>
                <w:kern w:val="0"/>
                <w:szCs w:val="20"/>
              </w:rPr>
              <w:t>인용상표</w:t>
            </w:r>
          </w:p>
        </w:tc>
      </w:tr>
    </w:tbl>
    <w:p w14:paraId="3EC8A60E" w14:textId="77777777" w:rsidR="003130F5" w:rsidRPr="003130F5" w:rsidRDefault="003130F5" w:rsidP="003130F5">
      <w:pPr>
        <w:wordWrap/>
        <w:adjustRightInd w:val="0"/>
        <w:spacing w:after="0" w:line="672" w:lineRule="auto"/>
        <w:ind w:firstLine="800"/>
        <w:rPr>
          <w:rFonts w:ascii="바탕체" w:eastAsia="바탕체"/>
          <w:kern w:val="0"/>
          <w:sz w:val="24"/>
          <w:szCs w:val="24"/>
        </w:rPr>
      </w:pPr>
    </w:p>
    <w:p w14:paraId="32972F3E"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2) </w:t>
      </w:r>
      <w:r w:rsidRPr="003130F5">
        <w:rPr>
          <w:rFonts w:ascii="바탕체" w:eastAsia="바탕체"/>
          <w:kern w:val="0"/>
          <w:sz w:val="24"/>
          <w:szCs w:val="24"/>
          <w:u w:val="single"/>
        </w:rPr>
        <w:t>관념의 면</w:t>
      </w:r>
      <w:r w:rsidRPr="003130F5">
        <w:rPr>
          <w:rFonts w:ascii="바탕체" w:eastAsia="바탕체"/>
          <w:kern w:val="0"/>
          <w:sz w:val="24"/>
          <w:szCs w:val="24"/>
        </w:rPr>
        <w:t xml:space="preserve">에서 </w:t>
      </w:r>
    </w:p>
    <w:p w14:paraId="6CFC344A"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①</w:t>
      </w:r>
      <w:r w:rsidRPr="003130F5">
        <w:rPr>
          <w:rFonts w:ascii="바탕체" w:eastAsia="바탕체"/>
          <w:kern w:val="0"/>
          <w:sz w:val="24"/>
          <w:szCs w:val="24"/>
        </w:rPr>
        <w:t xml:space="preserve"> 본건 상표는 NEW에 WAN이 결합된 것으로서, NEW로 시작되고 있어, NEW 부분으로 인하여 '무엇인가 새롭다'는 관념을 일으키게 될 것입니다. 즉 정확한 의미는 모르지만 NEW의 부분으로 인하여 '무엇인가 새롭다'는 관념은 발생하게 될 것입니다. </w:t>
      </w:r>
    </w:p>
    <w:p w14:paraId="226EE1C3"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12D7B874"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②</w:t>
      </w:r>
      <w:r w:rsidRPr="003130F5">
        <w:rPr>
          <w:rFonts w:ascii="바탕체" w:eastAsia="바탕체"/>
          <w:kern w:val="0"/>
          <w:sz w:val="24"/>
          <w:szCs w:val="24"/>
        </w:rPr>
        <w:t xml:space="preserve"> 인용상표 NUAN은 중국어로 따뜻하다(暖)는 의미로서 따뜻하다는 관념을 일으킬 수 있지만, 이러한 의미를 수요자들이 알기는 어려울 것이고 실질적으로는 관념이 없다고 할 것입니다. </w:t>
      </w:r>
    </w:p>
    <w:p w14:paraId="78CBFFF8"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4527D863"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③</w:t>
      </w:r>
      <w:r w:rsidRPr="003130F5">
        <w:rPr>
          <w:rFonts w:ascii="바탕체" w:eastAsia="바탕체"/>
          <w:kern w:val="0"/>
          <w:sz w:val="24"/>
          <w:szCs w:val="24"/>
        </w:rPr>
        <w:t xml:space="preserve"> 따라서 본건 상표는 관념상 새롭다는 의미가 내포된 무엇임에 반하여, 인용상표는 따뜻하다는 관념을 일으키거나 또는 아무런 관념도 일으키지 않을 것으로서, 양자는 관념상 완전히 다르고 관념의 측면에서도 두 상표가 출처의 </w:t>
      </w:r>
      <w:proofErr w:type="spellStart"/>
      <w:r w:rsidRPr="003130F5">
        <w:rPr>
          <w:rFonts w:ascii="바탕체" w:eastAsia="바탕체"/>
          <w:kern w:val="0"/>
          <w:sz w:val="24"/>
          <w:szCs w:val="24"/>
        </w:rPr>
        <w:t>오인혼동을</w:t>
      </w:r>
      <w:proofErr w:type="spellEnd"/>
      <w:r w:rsidRPr="003130F5">
        <w:rPr>
          <w:rFonts w:ascii="바탕체" w:eastAsia="바탕체"/>
          <w:kern w:val="0"/>
          <w:sz w:val="24"/>
          <w:szCs w:val="24"/>
        </w:rPr>
        <w:t xml:space="preserve"> 일으킬 염려는 없다고 할 것입니다.</w:t>
      </w:r>
    </w:p>
    <w:p w14:paraId="24A51B38"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6D11F13B"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3) </w:t>
      </w:r>
      <w:r w:rsidRPr="003130F5">
        <w:rPr>
          <w:rFonts w:ascii="바탕체" w:eastAsia="바탕체"/>
          <w:kern w:val="0"/>
          <w:sz w:val="24"/>
          <w:szCs w:val="24"/>
          <w:u w:val="single"/>
        </w:rPr>
        <w:t>호칭의 면</w:t>
      </w:r>
      <w:r w:rsidRPr="003130F5">
        <w:rPr>
          <w:rFonts w:ascii="바탕체" w:eastAsia="바탕체"/>
          <w:kern w:val="0"/>
          <w:sz w:val="24"/>
          <w:szCs w:val="24"/>
        </w:rPr>
        <w:t>에서</w:t>
      </w:r>
    </w:p>
    <w:p w14:paraId="646065FC"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①</w:t>
      </w:r>
      <w:r w:rsidRPr="003130F5">
        <w:rPr>
          <w:rFonts w:ascii="바탕체" w:eastAsia="바탕체"/>
          <w:kern w:val="0"/>
          <w:sz w:val="24"/>
          <w:szCs w:val="24"/>
        </w:rPr>
        <w:t xml:space="preserve"> 본건 상표는 "</w:t>
      </w:r>
      <w:proofErr w:type="spellStart"/>
      <w:r w:rsidRPr="003130F5">
        <w:rPr>
          <w:rFonts w:ascii="바탕체" w:eastAsia="바탕체"/>
          <w:kern w:val="0"/>
          <w:sz w:val="24"/>
          <w:szCs w:val="24"/>
        </w:rPr>
        <w:t>뉴완</w:t>
      </w:r>
      <w:proofErr w:type="spellEnd"/>
      <w:r w:rsidRPr="003130F5">
        <w:rPr>
          <w:rFonts w:ascii="바탕체" w:eastAsia="바탕체"/>
          <w:kern w:val="0"/>
          <w:sz w:val="24"/>
          <w:szCs w:val="24"/>
        </w:rPr>
        <w:t>"</w:t>
      </w:r>
      <w:proofErr w:type="spellStart"/>
      <w:r w:rsidRPr="003130F5">
        <w:rPr>
          <w:rFonts w:ascii="바탕체" w:eastAsia="바탕체"/>
          <w:kern w:val="0"/>
          <w:sz w:val="24"/>
          <w:szCs w:val="24"/>
        </w:rPr>
        <w:t>으로</w:t>
      </w:r>
      <w:proofErr w:type="spellEnd"/>
      <w:r w:rsidRPr="003130F5">
        <w:rPr>
          <w:rFonts w:ascii="바탕체" w:eastAsia="바탕체"/>
          <w:kern w:val="0"/>
          <w:sz w:val="24"/>
          <w:szCs w:val="24"/>
        </w:rPr>
        <w:t xml:space="preserve"> 인용상표는 "</w:t>
      </w:r>
      <w:proofErr w:type="spellStart"/>
      <w:r w:rsidRPr="003130F5">
        <w:rPr>
          <w:rFonts w:ascii="바탕체" w:eastAsia="바탕체"/>
          <w:kern w:val="0"/>
          <w:sz w:val="24"/>
          <w:szCs w:val="24"/>
        </w:rPr>
        <w:t>누안</w:t>
      </w:r>
      <w:proofErr w:type="spellEnd"/>
      <w:r w:rsidRPr="003130F5">
        <w:rPr>
          <w:rFonts w:ascii="바탕체" w:eastAsia="바탕체"/>
          <w:kern w:val="0"/>
          <w:sz w:val="24"/>
          <w:szCs w:val="24"/>
        </w:rPr>
        <w:t>"</w:t>
      </w:r>
      <w:proofErr w:type="spellStart"/>
      <w:r w:rsidRPr="003130F5">
        <w:rPr>
          <w:rFonts w:ascii="바탕체" w:eastAsia="바탕체"/>
          <w:kern w:val="0"/>
          <w:sz w:val="24"/>
          <w:szCs w:val="24"/>
        </w:rPr>
        <w:t>으로</w:t>
      </w:r>
      <w:proofErr w:type="spellEnd"/>
      <w:r w:rsidRPr="003130F5">
        <w:rPr>
          <w:rFonts w:ascii="바탕체" w:eastAsia="바탕체"/>
          <w:kern w:val="0"/>
          <w:sz w:val="24"/>
          <w:szCs w:val="24"/>
        </w:rPr>
        <w:t xml:space="preserve"> 호칭되는 것으로, </w:t>
      </w:r>
      <w:proofErr w:type="spellStart"/>
      <w:r w:rsidRPr="003130F5">
        <w:rPr>
          <w:rFonts w:ascii="바탕체" w:eastAsia="바탕체"/>
          <w:kern w:val="0"/>
          <w:sz w:val="24"/>
          <w:szCs w:val="24"/>
        </w:rPr>
        <w:t>첫음절이</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뉴』와</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누』이고</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두번째이자</w:t>
      </w:r>
      <w:proofErr w:type="spellEnd"/>
      <w:r w:rsidRPr="003130F5">
        <w:rPr>
          <w:rFonts w:ascii="바탕체" w:eastAsia="바탕체"/>
          <w:kern w:val="0"/>
          <w:sz w:val="24"/>
          <w:szCs w:val="24"/>
        </w:rPr>
        <w:t xml:space="preserve"> 마지막 음절은 『</w:t>
      </w:r>
      <w:proofErr w:type="spellStart"/>
      <w:r w:rsidRPr="003130F5">
        <w:rPr>
          <w:rFonts w:ascii="바탕체" w:eastAsia="바탕체"/>
          <w:kern w:val="0"/>
          <w:sz w:val="24"/>
          <w:szCs w:val="24"/>
        </w:rPr>
        <w:t>완</w:t>
      </w:r>
      <w:proofErr w:type="spellEnd"/>
      <w:r w:rsidRPr="003130F5">
        <w:rPr>
          <w:rFonts w:ascii="바탕체" w:eastAsia="바탕체"/>
          <w:kern w:val="0"/>
          <w:sz w:val="24"/>
          <w:szCs w:val="24"/>
        </w:rPr>
        <w:t xml:space="preserve">』 과 『안』 </w:t>
      </w:r>
      <w:proofErr w:type="spellStart"/>
      <w:r w:rsidRPr="003130F5">
        <w:rPr>
          <w:rFonts w:ascii="바탕체" w:eastAsia="바탕체"/>
          <w:kern w:val="0"/>
          <w:sz w:val="24"/>
          <w:szCs w:val="24"/>
        </w:rPr>
        <w:t>으로서</w:t>
      </w:r>
      <w:proofErr w:type="spellEnd"/>
      <w:r w:rsidRPr="003130F5">
        <w:rPr>
          <w:rFonts w:ascii="바탕체" w:eastAsia="바탕체"/>
          <w:kern w:val="0"/>
          <w:sz w:val="24"/>
          <w:szCs w:val="24"/>
        </w:rPr>
        <w:t xml:space="preserve">, 전체 </w:t>
      </w:r>
      <w:r w:rsidRPr="003130F5">
        <w:rPr>
          <w:rFonts w:ascii="바탕체" w:eastAsia="바탕체"/>
          <w:kern w:val="0"/>
          <w:sz w:val="24"/>
          <w:szCs w:val="24"/>
        </w:rPr>
        <w:lastRenderedPageBreak/>
        <w:t xml:space="preserve">2음절의 짧은 음절에서 각각의 음절은 충분히 구별되는 것이고, 2음절 </w:t>
      </w:r>
      <w:proofErr w:type="spellStart"/>
      <w:r w:rsidRPr="003130F5">
        <w:rPr>
          <w:rFonts w:ascii="바탕체" w:eastAsia="바탕체"/>
          <w:kern w:val="0"/>
          <w:sz w:val="24"/>
          <w:szCs w:val="24"/>
        </w:rPr>
        <w:t>전체로서도</w:t>
      </w:r>
      <w:proofErr w:type="spellEnd"/>
      <w:r w:rsidRPr="003130F5">
        <w:rPr>
          <w:rFonts w:ascii="바탕체" w:eastAsia="바탕체"/>
          <w:kern w:val="0"/>
          <w:sz w:val="24"/>
          <w:szCs w:val="24"/>
        </w:rPr>
        <w:t xml:space="preserve"> </w:t>
      </w:r>
      <w:r w:rsidRPr="003130F5">
        <w:rPr>
          <w:rFonts w:ascii="바탕체" w:eastAsia="바탕체"/>
          <w:kern w:val="0"/>
          <w:sz w:val="24"/>
          <w:szCs w:val="24"/>
          <w:u w:val="single"/>
        </w:rPr>
        <w:t>아래와 같이</w:t>
      </w:r>
      <w:r w:rsidRPr="003130F5">
        <w:rPr>
          <w:rFonts w:ascii="바탕체" w:eastAsia="바탕체"/>
          <w:kern w:val="0"/>
          <w:sz w:val="24"/>
          <w:szCs w:val="24"/>
        </w:rPr>
        <w:t xml:space="preserve"> 충분히 구별(식별)된다고 할 것입니다.</w:t>
      </w:r>
    </w:p>
    <w:p w14:paraId="613550A2"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556339C2" w14:textId="345320FA"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2789DE50" wp14:editId="4A297AA6">
            <wp:extent cx="2124075" cy="1381125"/>
            <wp:effectExtent l="0" t="0" r="9525" b="9525"/>
            <wp:docPr id="37" name="그림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4075" cy="1381125"/>
                    </a:xfrm>
                    <a:prstGeom prst="rect">
                      <a:avLst/>
                    </a:prstGeom>
                    <a:noFill/>
                    <a:ln>
                      <a:noFill/>
                    </a:ln>
                  </pic:spPr>
                </pic:pic>
              </a:graphicData>
            </a:graphic>
          </wp:inline>
        </w:drawing>
      </w:r>
    </w:p>
    <w:p w14:paraId="5AAB9853" w14:textId="6C6B4E09"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6F227CD3" wp14:editId="249E6A93">
            <wp:extent cx="3886200" cy="1990725"/>
            <wp:effectExtent l="0" t="0" r="0" b="9525"/>
            <wp:docPr id="36" name="그림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86200" cy="1990725"/>
                    </a:xfrm>
                    <a:prstGeom prst="rect">
                      <a:avLst/>
                    </a:prstGeom>
                    <a:noFill/>
                    <a:ln>
                      <a:noFill/>
                    </a:ln>
                  </pic:spPr>
                </pic:pic>
              </a:graphicData>
            </a:graphic>
          </wp:inline>
        </w:drawing>
      </w:r>
    </w:p>
    <w:p w14:paraId="03FF819F" w14:textId="77777777"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kern w:val="0"/>
          <w:sz w:val="24"/>
          <w:szCs w:val="24"/>
        </w:rPr>
        <w:t>&lt;본원 상표와 인용상표의 호칭비교&gt;</w:t>
      </w:r>
    </w:p>
    <w:p w14:paraId="7C1C5F97" w14:textId="77777777" w:rsidR="003130F5" w:rsidRPr="003130F5" w:rsidRDefault="003130F5" w:rsidP="003130F5">
      <w:pPr>
        <w:wordWrap/>
        <w:adjustRightInd w:val="0"/>
        <w:spacing w:after="0" w:line="672" w:lineRule="auto"/>
        <w:ind w:firstLine="800"/>
        <w:rPr>
          <w:rFonts w:ascii="바탕체" w:eastAsia="바탕체"/>
          <w:kern w:val="0"/>
          <w:sz w:val="24"/>
          <w:szCs w:val="24"/>
        </w:rPr>
      </w:pPr>
    </w:p>
    <w:p w14:paraId="678C11D9"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②</w:t>
      </w:r>
      <w:r w:rsidRPr="003130F5">
        <w:rPr>
          <w:rFonts w:ascii="바탕체" w:eastAsia="바탕체"/>
          <w:kern w:val="0"/>
          <w:sz w:val="24"/>
          <w:szCs w:val="24"/>
        </w:rPr>
        <w:t xml:space="preserve"> 특히, 본건 상표와 인용상표는 2음절의 매우 짧은 음절로 이루어진 것인데, </w:t>
      </w:r>
      <w:r w:rsidRPr="003130F5">
        <w:rPr>
          <w:rFonts w:ascii="바탕체" w:eastAsia="바탕체"/>
          <w:kern w:val="0"/>
          <w:sz w:val="24"/>
          <w:szCs w:val="24"/>
          <w:u w:val="single"/>
        </w:rPr>
        <w:t xml:space="preserve">판례는 짧은 음절로 구성된 표장에 있어서는 미세한 발음상 차이도 호칭의 유사 여부를 정하는데 중요한 의미를 가지는 것(특허법원 2005. 6. 2. 선고 2005허2038 </w:t>
      </w:r>
      <w:r w:rsidRPr="003130F5">
        <w:rPr>
          <w:rFonts w:ascii="바탕체" w:eastAsia="바탕체"/>
          <w:kern w:val="0"/>
          <w:sz w:val="24"/>
          <w:szCs w:val="24"/>
          <w:u w:val="single"/>
        </w:rPr>
        <w:lastRenderedPageBreak/>
        <w:t>판결 등 참조)</w:t>
      </w:r>
      <w:proofErr w:type="spellStart"/>
      <w:r w:rsidRPr="003130F5">
        <w:rPr>
          <w:rFonts w:ascii="바탕체" w:eastAsia="바탕체"/>
          <w:kern w:val="0"/>
          <w:sz w:val="24"/>
          <w:szCs w:val="24"/>
          <w:u w:val="single"/>
        </w:rPr>
        <w:t>으로서이라고</w:t>
      </w:r>
      <w:proofErr w:type="spellEnd"/>
      <w:r w:rsidRPr="003130F5">
        <w:rPr>
          <w:rFonts w:ascii="바탕체" w:eastAsia="바탕체"/>
          <w:kern w:val="0"/>
          <w:sz w:val="24"/>
          <w:szCs w:val="24"/>
          <w:u w:val="single"/>
        </w:rPr>
        <w:t xml:space="preserve"> 설시(設示)</w:t>
      </w:r>
      <w:r w:rsidRPr="003130F5">
        <w:rPr>
          <w:rFonts w:ascii="바탕체" w:eastAsia="바탕체"/>
          <w:kern w:val="0"/>
          <w:sz w:val="24"/>
          <w:szCs w:val="24"/>
        </w:rPr>
        <w:t xml:space="preserve">하고 있으며, 이에 따라서, 호칭에 있어서 </w:t>
      </w:r>
      <w:proofErr w:type="spellStart"/>
      <w:r w:rsidRPr="003130F5">
        <w:rPr>
          <w:rFonts w:ascii="바탕체" w:eastAsia="바탕체"/>
          <w:b/>
          <w:bCs/>
          <w:kern w:val="0"/>
          <w:sz w:val="24"/>
          <w:szCs w:val="24"/>
          <w:u w:val="single"/>
        </w:rPr>
        <w:t>블랙신</w:t>
      </w:r>
      <w:proofErr w:type="spellEnd"/>
      <w:r w:rsidRPr="003130F5">
        <w:rPr>
          <w:rFonts w:ascii="바탕체" w:eastAsia="바탕체"/>
          <w:b/>
          <w:bCs/>
          <w:kern w:val="0"/>
          <w:sz w:val="24"/>
          <w:szCs w:val="24"/>
          <w:u w:val="single"/>
        </w:rPr>
        <w:t xml:space="preserve"> vs 브렉신</w:t>
      </w:r>
      <w:r w:rsidRPr="003130F5">
        <w:rPr>
          <w:rFonts w:ascii="바탕체" w:eastAsia="바탕체"/>
          <w:b/>
          <w:bCs/>
          <w:kern w:val="0"/>
          <w:sz w:val="24"/>
          <w:szCs w:val="24"/>
        </w:rPr>
        <w:t xml:space="preserve">, </w:t>
      </w:r>
      <w:proofErr w:type="spellStart"/>
      <w:r w:rsidRPr="003130F5">
        <w:rPr>
          <w:rFonts w:ascii="바탕체" w:eastAsia="바탕체"/>
          <w:b/>
          <w:bCs/>
          <w:kern w:val="0"/>
          <w:sz w:val="24"/>
          <w:szCs w:val="24"/>
          <w:u w:val="single"/>
        </w:rPr>
        <w:t>해선정</w:t>
      </w:r>
      <w:proofErr w:type="spellEnd"/>
      <w:r w:rsidRPr="003130F5">
        <w:rPr>
          <w:rFonts w:ascii="바탕체" w:eastAsia="바탕체"/>
          <w:b/>
          <w:bCs/>
          <w:kern w:val="0"/>
          <w:sz w:val="24"/>
          <w:szCs w:val="24"/>
          <w:u w:val="single"/>
        </w:rPr>
        <w:t xml:space="preserve"> vs 하선정</w:t>
      </w:r>
      <w:r w:rsidRPr="003130F5">
        <w:rPr>
          <w:rFonts w:ascii="바탕체" w:eastAsia="바탕체"/>
          <w:b/>
          <w:bCs/>
          <w:kern w:val="0"/>
          <w:sz w:val="24"/>
          <w:szCs w:val="24"/>
        </w:rPr>
        <w:t xml:space="preserve">, </w:t>
      </w:r>
      <w:proofErr w:type="spellStart"/>
      <w:r w:rsidRPr="003130F5">
        <w:rPr>
          <w:rFonts w:ascii="바탕체" w:eastAsia="바탕체"/>
          <w:b/>
          <w:bCs/>
          <w:kern w:val="0"/>
          <w:sz w:val="24"/>
          <w:szCs w:val="24"/>
          <w:u w:val="single"/>
        </w:rPr>
        <w:t>큐코인</w:t>
      </w:r>
      <w:proofErr w:type="spellEnd"/>
      <w:r w:rsidRPr="003130F5">
        <w:rPr>
          <w:rFonts w:ascii="바탕체" w:eastAsia="바탕체"/>
          <w:b/>
          <w:bCs/>
          <w:kern w:val="0"/>
          <w:sz w:val="24"/>
          <w:szCs w:val="24"/>
          <w:u w:val="single"/>
        </w:rPr>
        <w:t xml:space="preserve"> vs </w:t>
      </w:r>
      <w:proofErr w:type="spellStart"/>
      <w:r w:rsidRPr="003130F5">
        <w:rPr>
          <w:rFonts w:ascii="바탕체" w:eastAsia="바탕체"/>
          <w:b/>
          <w:bCs/>
          <w:kern w:val="0"/>
          <w:sz w:val="24"/>
          <w:szCs w:val="24"/>
          <w:u w:val="single"/>
        </w:rPr>
        <w:t>쿠코인</w:t>
      </w:r>
      <w:proofErr w:type="spellEnd"/>
      <w:r w:rsidRPr="003130F5">
        <w:rPr>
          <w:rFonts w:ascii="바탕체" w:eastAsia="바탕체"/>
          <w:b/>
          <w:bCs/>
          <w:kern w:val="0"/>
          <w:sz w:val="24"/>
          <w:szCs w:val="24"/>
        </w:rPr>
        <w:t xml:space="preserve">, </w:t>
      </w:r>
      <w:proofErr w:type="spellStart"/>
      <w:r w:rsidRPr="003130F5">
        <w:rPr>
          <w:rFonts w:ascii="바탕체" w:eastAsia="바탕체"/>
          <w:b/>
          <w:bCs/>
          <w:kern w:val="0"/>
          <w:sz w:val="24"/>
          <w:szCs w:val="24"/>
          <w:u w:val="single"/>
        </w:rPr>
        <w:t>무츠</w:t>
      </w:r>
      <w:proofErr w:type="spellEnd"/>
      <w:r w:rsidRPr="003130F5">
        <w:rPr>
          <w:rFonts w:ascii="바탕체" w:eastAsia="바탕체"/>
          <w:b/>
          <w:bCs/>
          <w:kern w:val="0"/>
          <w:sz w:val="24"/>
          <w:szCs w:val="24"/>
          <w:u w:val="single"/>
        </w:rPr>
        <w:t xml:space="preserve"> vs </w:t>
      </w:r>
      <w:proofErr w:type="spellStart"/>
      <w:r w:rsidRPr="003130F5">
        <w:rPr>
          <w:rFonts w:ascii="바탕체" w:eastAsia="바탕체"/>
          <w:b/>
          <w:bCs/>
          <w:kern w:val="0"/>
          <w:sz w:val="24"/>
          <w:szCs w:val="24"/>
          <w:u w:val="single"/>
        </w:rPr>
        <w:t>모츠</w:t>
      </w:r>
      <w:r w:rsidRPr="003130F5">
        <w:rPr>
          <w:rFonts w:ascii="바탕체" w:eastAsia="바탕체"/>
          <w:b/>
          <w:bCs/>
          <w:kern w:val="0"/>
          <w:sz w:val="24"/>
          <w:szCs w:val="24"/>
        </w:rPr>
        <w:t>로</w:t>
      </w:r>
      <w:proofErr w:type="spellEnd"/>
      <w:r w:rsidRPr="003130F5">
        <w:rPr>
          <w:rFonts w:ascii="바탕체" w:eastAsia="바탕체"/>
          <w:b/>
          <w:bCs/>
          <w:kern w:val="0"/>
          <w:sz w:val="24"/>
          <w:szCs w:val="24"/>
        </w:rPr>
        <w:t xml:space="preserve"> 대비되는 3음절의 짧은 음절의 상표들</w:t>
      </w:r>
      <w:r w:rsidRPr="003130F5">
        <w:rPr>
          <w:rFonts w:ascii="바탕체" w:eastAsia="바탕체"/>
          <w:kern w:val="0"/>
          <w:sz w:val="24"/>
          <w:szCs w:val="24"/>
        </w:rPr>
        <w:t xml:space="preserve">에 대하여 </w:t>
      </w:r>
      <w:proofErr w:type="spellStart"/>
      <w:r w:rsidRPr="003130F5">
        <w:rPr>
          <w:rFonts w:ascii="바탕체" w:eastAsia="바탕체"/>
          <w:kern w:val="0"/>
          <w:sz w:val="24"/>
          <w:szCs w:val="24"/>
          <w:u w:val="single"/>
        </w:rPr>
        <w:t>첫음절의</w:t>
      </w:r>
      <w:proofErr w:type="spellEnd"/>
      <w:r w:rsidRPr="003130F5">
        <w:rPr>
          <w:rFonts w:ascii="바탕체" w:eastAsia="바탕체"/>
          <w:kern w:val="0"/>
          <w:sz w:val="24"/>
          <w:szCs w:val="24"/>
          <w:u w:val="single"/>
        </w:rPr>
        <w:t xml:space="preserve"> 차이로 </w:t>
      </w:r>
      <w:proofErr w:type="spellStart"/>
      <w:r w:rsidRPr="003130F5">
        <w:rPr>
          <w:rFonts w:ascii="바탕체" w:eastAsia="바탕체"/>
          <w:kern w:val="0"/>
          <w:sz w:val="24"/>
          <w:szCs w:val="24"/>
          <w:u w:val="single"/>
        </w:rPr>
        <w:t>청감이</w:t>
      </w:r>
      <w:proofErr w:type="spellEnd"/>
      <w:r w:rsidRPr="003130F5">
        <w:rPr>
          <w:rFonts w:ascii="바탕체" w:eastAsia="바탕체"/>
          <w:kern w:val="0"/>
          <w:sz w:val="24"/>
          <w:szCs w:val="24"/>
          <w:u w:val="single"/>
        </w:rPr>
        <w:t xml:space="preserve"> 달라 호칭상 출처의 </w:t>
      </w:r>
      <w:proofErr w:type="gramStart"/>
      <w:r w:rsidRPr="003130F5">
        <w:rPr>
          <w:rFonts w:ascii="바탕체" w:eastAsia="바탕체"/>
          <w:kern w:val="0"/>
          <w:sz w:val="24"/>
          <w:szCs w:val="24"/>
          <w:u w:val="single"/>
        </w:rPr>
        <w:t>오인.혼동의</w:t>
      </w:r>
      <w:proofErr w:type="gramEnd"/>
      <w:r w:rsidRPr="003130F5">
        <w:rPr>
          <w:rFonts w:ascii="바탕체" w:eastAsia="바탕체"/>
          <w:kern w:val="0"/>
          <w:sz w:val="24"/>
          <w:szCs w:val="24"/>
          <w:u w:val="single"/>
        </w:rPr>
        <w:t xml:space="preserve"> 염려가 </w:t>
      </w:r>
      <w:proofErr w:type="spellStart"/>
      <w:r w:rsidRPr="003130F5">
        <w:rPr>
          <w:rFonts w:ascii="바탕체" w:eastAsia="바탕체"/>
          <w:kern w:val="0"/>
          <w:sz w:val="24"/>
          <w:szCs w:val="24"/>
          <w:u w:val="single"/>
        </w:rPr>
        <w:t>다</w:t>
      </w:r>
      <w:r w:rsidRPr="003130F5">
        <w:rPr>
          <w:rFonts w:ascii="바탕체" w:eastAsia="바탕체"/>
          <w:kern w:val="0"/>
          <w:sz w:val="24"/>
          <w:szCs w:val="24"/>
        </w:rPr>
        <w:t>고</w:t>
      </w:r>
      <w:proofErr w:type="spellEnd"/>
      <w:r w:rsidRPr="003130F5">
        <w:rPr>
          <w:rFonts w:ascii="바탕체" w:eastAsia="바탕체"/>
          <w:kern w:val="0"/>
          <w:sz w:val="24"/>
          <w:szCs w:val="24"/>
        </w:rPr>
        <w:t xml:space="preserve"> 판단하였으며, 또한, </w:t>
      </w:r>
      <w:proofErr w:type="spellStart"/>
      <w:r w:rsidRPr="003130F5">
        <w:rPr>
          <w:rFonts w:ascii="바탕체" w:eastAsia="바탕체"/>
          <w:b/>
          <w:bCs/>
          <w:kern w:val="0"/>
          <w:sz w:val="24"/>
          <w:szCs w:val="24"/>
          <w:u w:val="single"/>
        </w:rPr>
        <w:t>훼스타젠</w:t>
      </w:r>
      <w:proofErr w:type="spellEnd"/>
      <w:r w:rsidRPr="003130F5">
        <w:rPr>
          <w:rFonts w:ascii="바탕체" w:eastAsia="바탕체"/>
          <w:b/>
          <w:bCs/>
          <w:kern w:val="0"/>
          <w:sz w:val="24"/>
          <w:szCs w:val="24"/>
          <w:u w:val="single"/>
        </w:rPr>
        <w:t xml:space="preserve"> vs </w:t>
      </w:r>
      <w:proofErr w:type="spellStart"/>
      <w:r w:rsidRPr="003130F5">
        <w:rPr>
          <w:rFonts w:ascii="바탕체" w:eastAsia="바탕체"/>
          <w:b/>
          <w:bCs/>
          <w:kern w:val="0"/>
          <w:sz w:val="24"/>
          <w:szCs w:val="24"/>
          <w:u w:val="single"/>
        </w:rPr>
        <w:t>훼스탈</w:t>
      </w:r>
      <w:proofErr w:type="spellEnd"/>
      <w:r w:rsidRPr="003130F5">
        <w:rPr>
          <w:rFonts w:ascii="바탕체" w:eastAsia="바탕체"/>
          <w:b/>
          <w:bCs/>
          <w:kern w:val="0"/>
          <w:sz w:val="24"/>
          <w:szCs w:val="24"/>
        </w:rPr>
        <w:t xml:space="preserve">, </w:t>
      </w:r>
      <w:proofErr w:type="spellStart"/>
      <w:r w:rsidRPr="003130F5">
        <w:rPr>
          <w:rFonts w:ascii="바탕체" w:eastAsia="바탕체"/>
          <w:b/>
          <w:bCs/>
          <w:kern w:val="0"/>
          <w:sz w:val="24"/>
          <w:szCs w:val="24"/>
          <w:u w:val="single"/>
        </w:rPr>
        <w:t>루나숏</w:t>
      </w:r>
      <w:proofErr w:type="spellEnd"/>
      <w:r w:rsidRPr="003130F5">
        <w:rPr>
          <w:rFonts w:ascii="바탕체" w:eastAsia="바탕체"/>
          <w:b/>
          <w:bCs/>
          <w:kern w:val="0"/>
          <w:sz w:val="24"/>
          <w:szCs w:val="24"/>
          <w:u w:val="single"/>
        </w:rPr>
        <w:t xml:space="preserve"> vs </w:t>
      </w:r>
      <w:proofErr w:type="spellStart"/>
      <w:r w:rsidRPr="003130F5">
        <w:rPr>
          <w:rFonts w:ascii="바탕체" w:eastAsia="바탕체"/>
          <w:b/>
          <w:bCs/>
          <w:kern w:val="0"/>
          <w:sz w:val="24"/>
          <w:szCs w:val="24"/>
          <w:u w:val="single"/>
        </w:rPr>
        <w:t>루나슈</w:t>
      </w:r>
      <w:proofErr w:type="spellEnd"/>
      <w:r w:rsidRPr="003130F5">
        <w:rPr>
          <w:rFonts w:ascii="바탕체" w:eastAsia="바탕체"/>
          <w:b/>
          <w:bCs/>
          <w:kern w:val="0"/>
          <w:sz w:val="24"/>
          <w:szCs w:val="24"/>
        </w:rPr>
        <w:t xml:space="preserve">, </w:t>
      </w:r>
      <w:proofErr w:type="spellStart"/>
      <w:r w:rsidRPr="003130F5">
        <w:rPr>
          <w:rFonts w:ascii="바탕체" w:eastAsia="바탕체"/>
          <w:b/>
          <w:bCs/>
          <w:kern w:val="0"/>
          <w:sz w:val="24"/>
          <w:szCs w:val="24"/>
          <w:u w:val="single"/>
        </w:rPr>
        <w:t>미네브</w:t>
      </w:r>
      <w:proofErr w:type="spellEnd"/>
      <w:r w:rsidRPr="003130F5">
        <w:rPr>
          <w:rFonts w:ascii="바탕체" w:eastAsia="바탕체"/>
          <w:b/>
          <w:bCs/>
          <w:kern w:val="0"/>
          <w:sz w:val="24"/>
          <w:szCs w:val="24"/>
          <w:u w:val="single"/>
        </w:rPr>
        <w:t xml:space="preserve"> vs </w:t>
      </w:r>
      <w:proofErr w:type="spellStart"/>
      <w:r w:rsidRPr="003130F5">
        <w:rPr>
          <w:rFonts w:ascii="바탕체" w:eastAsia="바탕체"/>
          <w:b/>
          <w:bCs/>
          <w:kern w:val="0"/>
          <w:sz w:val="24"/>
          <w:szCs w:val="24"/>
          <w:u w:val="single"/>
        </w:rPr>
        <w:t>미네프</w:t>
      </w:r>
      <w:proofErr w:type="spellEnd"/>
      <w:r w:rsidRPr="003130F5">
        <w:rPr>
          <w:rFonts w:ascii="바탕체" w:eastAsia="바탕체"/>
          <w:b/>
          <w:bCs/>
          <w:kern w:val="0"/>
          <w:sz w:val="24"/>
          <w:szCs w:val="24"/>
        </w:rPr>
        <w:t xml:space="preserve">, </w:t>
      </w:r>
      <w:proofErr w:type="spellStart"/>
      <w:r w:rsidRPr="003130F5">
        <w:rPr>
          <w:rFonts w:ascii="바탕체" w:eastAsia="바탕체"/>
          <w:b/>
          <w:bCs/>
          <w:kern w:val="0"/>
          <w:sz w:val="24"/>
          <w:szCs w:val="24"/>
          <w:u w:val="single"/>
        </w:rPr>
        <w:t>타스온</w:t>
      </w:r>
      <w:proofErr w:type="spellEnd"/>
      <w:r w:rsidRPr="003130F5">
        <w:rPr>
          <w:rFonts w:ascii="바탕체" w:eastAsia="바탕체"/>
          <w:b/>
          <w:bCs/>
          <w:kern w:val="0"/>
          <w:sz w:val="24"/>
          <w:szCs w:val="24"/>
          <w:u w:val="single"/>
        </w:rPr>
        <w:t xml:space="preserve"> vs </w:t>
      </w:r>
      <w:proofErr w:type="spellStart"/>
      <w:r w:rsidRPr="003130F5">
        <w:rPr>
          <w:rFonts w:ascii="바탕체" w:eastAsia="바탕체"/>
          <w:b/>
          <w:bCs/>
          <w:kern w:val="0"/>
          <w:sz w:val="24"/>
          <w:szCs w:val="24"/>
          <w:u w:val="single"/>
        </w:rPr>
        <w:t>타스원</w:t>
      </w:r>
      <w:r w:rsidRPr="003130F5">
        <w:rPr>
          <w:rFonts w:ascii="바탕체" w:eastAsia="바탕체"/>
          <w:kern w:val="0"/>
          <w:sz w:val="24"/>
          <w:szCs w:val="24"/>
        </w:rPr>
        <w:t>와</w:t>
      </w:r>
      <w:proofErr w:type="spellEnd"/>
      <w:r w:rsidRPr="003130F5">
        <w:rPr>
          <w:rFonts w:ascii="바탕체" w:eastAsia="바탕체"/>
          <w:kern w:val="0"/>
          <w:sz w:val="24"/>
          <w:szCs w:val="24"/>
        </w:rPr>
        <w:t xml:space="preserve"> 같이 호칭이 대비되는 3음절의 짧은 음절의 상표들에 대하여 </w:t>
      </w:r>
      <w:r w:rsidRPr="003130F5">
        <w:rPr>
          <w:rFonts w:ascii="바탕체" w:eastAsia="바탕체"/>
          <w:kern w:val="0"/>
          <w:sz w:val="24"/>
          <w:szCs w:val="24"/>
          <w:u w:val="single"/>
        </w:rPr>
        <w:t>마지막 음절의 차이로 호칭상 구별이 가능한 것으로서 호칭상 출처의 오인.혼동의 염려가 없다</w:t>
      </w:r>
      <w:r w:rsidRPr="003130F5">
        <w:rPr>
          <w:rFonts w:ascii="바탕체" w:eastAsia="바탕체"/>
          <w:kern w:val="0"/>
          <w:sz w:val="24"/>
          <w:szCs w:val="24"/>
        </w:rPr>
        <w:t xml:space="preserve">고 판단하였습니다. (이들 심판결문을 모두 </w:t>
      </w:r>
      <w:proofErr w:type="spellStart"/>
      <w:r w:rsidRPr="003130F5">
        <w:rPr>
          <w:rFonts w:ascii="바탕체" w:eastAsia="바탕체"/>
          <w:kern w:val="0"/>
          <w:sz w:val="24"/>
          <w:szCs w:val="24"/>
        </w:rPr>
        <w:t>첨부하오니</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살펴봐주시기를</w:t>
      </w:r>
      <w:proofErr w:type="spellEnd"/>
      <w:r w:rsidRPr="003130F5">
        <w:rPr>
          <w:rFonts w:ascii="바탕체" w:eastAsia="바탕체"/>
          <w:kern w:val="0"/>
          <w:sz w:val="24"/>
          <w:szCs w:val="24"/>
        </w:rPr>
        <w:t xml:space="preserve"> 부탁드립니다.) </w:t>
      </w:r>
    </w:p>
    <w:p w14:paraId="0395A48D"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1ED66C39"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③</w:t>
      </w:r>
      <w:r w:rsidRPr="003130F5">
        <w:rPr>
          <w:rFonts w:ascii="바탕체" w:eastAsia="바탕체"/>
          <w:kern w:val="0"/>
          <w:sz w:val="24"/>
          <w:szCs w:val="24"/>
        </w:rPr>
        <w:t xml:space="preserve"> 이와 같은 </w:t>
      </w:r>
      <w:proofErr w:type="spellStart"/>
      <w:r w:rsidRPr="003130F5">
        <w:rPr>
          <w:rFonts w:ascii="바탕체" w:eastAsia="바탕체"/>
          <w:kern w:val="0"/>
          <w:sz w:val="24"/>
          <w:szCs w:val="24"/>
        </w:rPr>
        <w:t>심판결례의</w:t>
      </w:r>
      <w:proofErr w:type="spellEnd"/>
      <w:r w:rsidRPr="003130F5">
        <w:rPr>
          <w:rFonts w:ascii="바탕체" w:eastAsia="바탕체"/>
          <w:kern w:val="0"/>
          <w:sz w:val="24"/>
          <w:szCs w:val="24"/>
        </w:rPr>
        <w:t xml:space="preserve"> 판단에 비추어 살펴보았을 때도, 본건의 경우는 2음절로서 3음절보다 더욱 짧은 음절이며, </w:t>
      </w:r>
      <w:proofErr w:type="spellStart"/>
      <w:r w:rsidRPr="003130F5">
        <w:rPr>
          <w:rFonts w:ascii="바탕체" w:eastAsia="바탕체"/>
          <w:kern w:val="0"/>
          <w:sz w:val="24"/>
          <w:szCs w:val="24"/>
        </w:rPr>
        <w:t>첫음절과</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두번째이자</w:t>
      </w:r>
      <w:proofErr w:type="spellEnd"/>
      <w:r w:rsidRPr="003130F5">
        <w:rPr>
          <w:rFonts w:ascii="바탕체" w:eastAsia="바탕체"/>
          <w:kern w:val="0"/>
          <w:sz w:val="24"/>
          <w:szCs w:val="24"/>
        </w:rPr>
        <w:t xml:space="preserve"> 마지막 음절 양자가 모두 각각 충분히 구별되고 2음절의 </w:t>
      </w:r>
      <w:proofErr w:type="spellStart"/>
      <w:r w:rsidRPr="003130F5">
        <w:rPr>
          <w:rFonts w:ascii="바탕체" w:eastAsia="바탕체"/>
          <w:kern w:val="0"/>
          <w:sz w:val="24"/>
          <w:szCs w:val="24"/>
        </w:rPr>
        <w:t>전체음절로서도</w:t>
      </w:r>
      <w:proofErr w:type="spellEnd"/>
      <w:r w:rsidRPr="003130F5">
        <w:rPr>
          <w:rFonts w:ascii="바탕체" w:eastAsia="바탕체"/>
          <w:kern w:val="0"/>
          <w:sz w:val="24"/>
          <w:szCs w:val="24"/>
        </w:rPr>
        <w:t xml:space="preserve"> 충분히 구별되는 것으로서, 출처의 </w:t>
      </w:r>
      <w:proofErr w:type="gramStart"/>
      <w:r w:rsidRPr="003130F5">
        <w:rPr>
          <w:rFonts w:ascii="바탕체" w:eastAsia="바탕체"/>
          <w:kern w:val="0"/>
          <w:sz w:val="24"/>
          <w:szCs w:val="24"/>
        </w:rPr>
        <w:t>오인.혼동의</w:t>
      </w:r>
      <w:proofErr w:type="gramEnd"/>
      <w:r w:rsidRPr="003130F5">
        <w:rPr>
          <w:rFonts w:ascii="바탕체" w:eastAsia="바탕체"/>
          <w:kern w:val="0"/>
          <w:sz w:val="24"/>
          <w:szCs w:val="24"/>
        </w:rPr>
        <w:t xml:space="preserve"> 염려가 없다고 할 것입니다. </w:t>
      </w:r>
    </w:p>
    <w:p w14:paraId="2302869F" w14:textId="6F6F9355"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191B9BB9" wp14:editId="0C749472">
            <wp:extent cx="1790700" cy="1181100"/>
            <wp:effectExtent l="0" t="0" r="0" b="0"/>
            <wp:docPr id="35" name="그림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0700" cy="1181100"/>
                    </a:xfrm>
                    <a:prstGeom prst="rect">
                      <a:avLst/>
                    </a:prstGeom>
                    <a:noFill/>
                    <a:ln>
                      <a:noFill/>
                    </a:ln>
                  </pic:spPr>
                </pic:pic>
              </a:graphicData>
            </a:graphic>
          </wp:inline>
        </w:drawing>
      </w:r>
    </w:p>
    <w:p w14:paraId="32F35947" w14:textId="22BA9DEB"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5331BF6E" wp14:editId="6DDF1878">
            <wp:extent cx="3343275" cy="1752600"/>
            <wp:effectExtent l="0" t="0" r="952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43275" cy="1752600"/>
                    </a:xfrm>
                    <a:prstGeom prst="rect">
                      <a:avLst/>
                    </a:prstGeom>
                    <a:noFill/>
                    <a:ln>
                      <a:noFill/>
                    </a:ln>
                  </pic:spPr>
                </pic:pic>
              </a:graphicData>
            </a:graphic>
          </wp:inline>
        </w:drawing>
      </w:r>
    </w:p>
    <w:p w14:paraId="3CB4D8A0" w14:textId="77777777"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kern w:val="0"/>
          <w:sz w:val="24"/>
          <w:szCs w:val="24"/>
        </w:rPr>
        <w:t>&lt;본원 상표와 인용상표의 호칭비교&gt;</w:t>
      </w:r>
    </w:p>
    <w:p w14:paraId="00E7582E" w14:textId="77777777" w:rsidR="003130F5" w:rsidRPr="003130F5" w:rsidRDefault="003130F5" w:rsidP="003130F5">
      <w:pPr>
        <w:wordWrap/>
        <w:adjustRightInd w:val="0"/>
        <w:spacing w:after="0" w:line="672" w:lineRule="auto"/>
        <w:ind w:firstLine="800"/>
        <w:rPr>
          <w:rFonts w:ascii="바탕체" w:eastAsia="바탕체"/>
          <w:kern w:val="0"/>
          <w:sz w:val="24"/>
          <w:szCs w:val="24"/>
        </w:rPr>
      </w:pPr>
    </w:p>
    <w:p w14:paraId="462E9F52"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④</w:t>
      </w:r>
      <w:r w:rsidRPr="003130F5">
        <w:rPr>
          <w:rFonts w:ascii="바탕체" w:eastAsia="바탕체"/>
          <w:kern w:val="0"/>
          <w:sz w:val="24"/>
          <w:szCs w:val="24"/>
        </w:rPr>
        <w:t xml:space="preserve"> 더욱이, 본건 상표는 NEW - 로 시작되는 것으로서 "</w:t>
      </w:r>
      <w:proofErr w:type="spellStart"/>
      <w:r w:rsidRPr="003130F5">
        <w:rPr>
          <w:rFonts w:ascii="바탕체" w:eastAsia="바탕체"/>
          <w:kern w:val="0"/>
          <w:sz w:val="24"/>
          <w:szCs w:val="24"/>
        </w:rPr>
        <w:t>뉴완</w:t>
      </w:r>
      <w:proofErr w:type="spellEnd"/>
      <w:r w:rsidRPr="003130F5">
        <w:rPr>
          <w:rFonts w:ascii="바탕체" w:eastAsia="바탕체"/>
          <w:kern w:val="0"/>
          <w:sz w:val="24"/>
          <w:szCs w:val="24"/>
        </w:rPr>
        <w:t xml:space="preserve">"의 발음에서 </w:t>
      </w:r>
      <w:proofErr w:type="spellStart"/>
      <w:r w:rsidRPr="003130F5">
        <w:rPr>
          <w:rFonts w:ascii="바탕체" w:eastAsia="바탕체"/>
          <w:kern w:val="0"/>
          <w:sz w:val="24"/>
          <w:szCs w:val="24"/>
        </w:rPr>
        <w:t>첫음절인</w:t>
      </w:r>
      <w:proofErr w:type="spellEnd"/>
      <w:r w:rsidRPr="003130F5">
        <w:rPr>
          <w:rFonts w:ascii="바탕체" w:eastAsia="바탕체"/>
          <w:kern w:val="0"/>
          <w:sz w:val="24"/>
          <w:szCs w:val="24"/>
        </w:rPr>
        <w:t xml:space="preserve"> "뉴-"의 발음은 새롭다는 관념을 일으키게 될 것인데, 인용상표 "</w:t>
      </w:r>
      <w:proofErr w:type="spellStart"/>
      <w:r w:rsidRPr="003130F5">
        <w:rPr>
          <w:rFonts w:ascii="바탕체" w:eastAsia="바탕체"/>
          <w:kern w:val="0"/>
          <w:sz w:val="24"/>
          <w:szCs w:val="24"/>
        </w:rPr>
        <w:t>누안</w:t>
      </w:r>
      <w:proofErr w:type="spellEnd"/>
      <w:r w:rsidRPr="003130F5">
        <w:rPr>
          <w:rFonts w:ascii="바탕체" w:eastAsia="바탕체"/>
          <w:kern w:val="0"/>
          <w:sz w:val="24"/>
          <w:szCs w:val="24"/>
        </w:rPr>
        <w:t xml:space="preserve">"의 발음의 </w:t>
      </w:r>
      <w:proofErr w:type="spellStart"/>
      <w:r w:rsidRPr="003130F5">
        <w:rPr>
          <w:rFonts w:ascii="바탕체" w:eastAsia="바탕체"/>
          <w:kern w:val="0"/>
          <w:sz w:val="24"/>
          <w:szCs w:val="24"/>
        </w:rPr>
        <w:t>첫음절인</w:t>
      </w:r>
      <w:proofErr w:type="spellEnd"/>
      <w:r w:rsidRPr="003130F5">
        <w:rPr>
          <w:rFonts w:ascii="바탕체" w:eastAsia="바탕체"/>
          <w:kern w:val="0"/>
          <w:sz w:val="24"/>
          <w:szCs w:val="24"/>
        </w:rPr>
        <w:t xml:space="preserve"> "누-"는 이러한 관념을 전혀 일으키지 못한다 할 것입니다. 즉 호칭을 함에 따라 자연스럽게 따라오는 관념적 인식에서 본건 상표는 </w:t>
      </w:r>
      <w:proofErr w:type="spellStart"/>
      <w:r w:rsidRPr="003130F5">
        <w:rPr>
          <w:rFonts w:ascii="바탕체" w:eastAsia="바탕체"/>
          <w:kern w:val="0"/>
          <w:sz w:val="24"/>
          <w:szCs w:val="24"/>
        </w:rPr>
        <w:t>첫음절의</w:t>
      </w:r>
      <w:proofErr w:type="spellEnd"/>
      <w:r w:rsidRPr="003130F5">
        <w:rPr>
          <w:rFonts w:ascii="바탕체" w:eastAsia="바탕체"/>
          <w:kern w:val="0"/>
          <w:sz w:val="24"/>
          <w:szCs w:val="24"/>
        </w:rPr>
        <w:t xml:space="preserve"> 호칭인 "뉴(NEW)-" 로 인하여 새롭다는 관념이 형성될 것이지만, 인용상표는 이러한 인식이 전혀 형성되지 못할 것으로서 호칭상으로도 양자는 구별되고 출처의 </w:t>
      </w:r>
      <w:proofErr w:type="spellStart"/>
      <w:r w:rsidRPr="003130F5">
        <w:rPr>
          <w:rFonts w:ascii="바탕체" w:eastAsia="바탕체"/>
          <w:kern w:val="0"/>
          <w:sz w:val="24"/>
          <w:szCs w:val="24"/>
        </w:rPr>
        <w:t>오인혼동의</w:t>
      </w:r>
      <w:proofErr w:type="spellEnd"/>
      <w:r w:rsidRPr="003130F5">
        <w:rPr>
          <w:rFonts w:ascii="바탕체" w:eastAsia="바탕체"/>
          <w:kern w:val="0"/>
          <w:sz w:val="24"/>
          <w:szCs w:val="24"/>
        </w:rPr>
        <w:t xml:space="preserve"> 염려는 없다고 할 것입니다.</w:t>
      </w:r>
    </w:p>
    <w:p w14:paraId="05A2F8FE"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5836CBF0"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예를 들어, 특허심판원 제2018원3029호 사건에서 특허심판원은 아래의 두개의 상표에 대하여</w:t>
      </w:r>
    </w:p>
    <w:p w14:paraId="493AA1B6" w14:textId="0B04136F"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3689B3C8" wp14:editId="6BD2A4AB">
            <wp:extent cx="1628775" cy="1628775"/>
            <wp:effectExtent l="0" t="0" r="9525" b="9525"/>
            <wp:docPr id="33" name="그림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r w:rsidRPr="003130F5">
        <w:rPr>
          <w:rFonts w:ascii="바탕체" w:eastAsia="바탕체" w:cs="바탕체"/>
          <w:kern w:val="0"/>
          <w:sz w:val="24"/>
          <w:szCs w:val="24"/>
        </w:rPr>
        <w:t xml:space="preserve">       </w:t>
      </w:r>
      <w:r w:rsidRPr="003130F5">
        <w:rPr>
          <w:rFonts w:ascii="바탕체" w:eastAsia="바탕체" w:cs="바탕체" w:hint="eastAsia"/>
          <w:noProof/>
          <w:kern w:val="0"/>
          <w:sz w:val="24"/>
          <w:szCs w:val="24"/>
        </w:rPr>
        <w:drawing>
          <wp:inline distT="0" distB="0" distL="0" distR="0" wp14:anchorId="5BC2CACF" wp14:editId="1735B560">
            <wp:extent cx="1666875" cy="1666875"/>
            <wp:effectExtent l="0" t="0" r="9525" b="9525"/>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695A8FB1"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ⅰ</w:t>
      </w:r>
      <w:r w:rsidRPr="003130F5">
        <w:rPr>
          <w:rFonts w:ascii="바탕체" w:eastAsia="바탕체"/>
          <w:kern w:val="0"/>
          <w:sz w:val="24"/>
          <w:szCs w:val="24"/>
        </w:rPr>
        <w:t xml:space="preserve">) </w:t>
      </w:r>
      <w:r w:rsidRPr="003130F5">
        <w:rPr>
          <w:rFonts w:ascii="바탕체" w:eastAsia="바탕체"/>
          <w:kern w:val="0"/>
          <w:sz w:val="24"/>
          <w:szCs w:val="24"/>
          <w:u w:val="single"/>
        </w:rPr>
        <w:t>양 표장은 전체적으로 3음절로 호칭되는 짧은 수준의 표장으로 짧은 음절로 구성된 표장에 있어서는 미세한 발음상의 차이도 호칭의 유사여부를 정하는데 중요한 의미를 가진다고 할 것이고(특허법원 2005. 6. 2. 선고 2005허2038 판결, 2003. 4. 4. 선고 2002허7841 판결 참조)</w:t>
      </w:r>
      <w:r w:rsidRPr="003130F5">
        <w:rPr>
          <w:rFonts w:ascii="바탕체" w:eastAsia="바탕체"/>
          <w:kern w:val="0"/>
          <w:sz w:val="24"/>
          <w:szCs w:val="24"/>
        </w:rPr>
        <w:t xml:space="preserve">, </w:t>
      </w:r>
    </w:p>
    <w:p w14:paraId="52476B91"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18F67398"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ⅱ</w:t>
      </w:r>
      <w:r w:rsidRPr="003130F5">
        <w:rPr>
          <w:rFonts w:ascii="바탕체" w:eastAsia="바탕체"/>
          <w:kern w:val="0"/>
          <w:sz w:val="24"/>
          <w:szCs w:val="24"/>
        </w:rPr>
        <w:t>) 호칭의 면에서,</w:t>
      </w:r>
      <w:r w:rsidRPr="003130F5">
        <w:rPr>
          <w:rFonts w:ascii="바탕체" w:eastAsia="바탕체"/>
          <w:kern w:val="0"/>
          <w:sz w:val="24"/>
          <w:szCs w:val="24"/>
          <w:u w:val="single"/>
        </w:rPr>
        <w:t xml:space="preserve"> REPLUS는 '다시 플러스' 또는 '다시 더하기'의 의미를 바로 쉽게 인식할 것이고 EPLUS는 사전적 의미가 없는 것으로서 앙 상표의 칭호로 </w:t>
      </w:r>
      <w:r w:rsidRPr="003130F5">
        <w:rPr>
          <w:rFonts w:ascii="바탕체" w:eastAsia="바탕체"/>
          <w:kern w:val="0"/>
          <w:sz w:val="24"/>
          <w:szCs w:val="24"/>
          <w:u w:val="single"/>
        </w:rPr>
        <w:lastRenderedPageBreak/>
        <w:t>인하여 출처의 혼동이 발생하지 않을 것이다</w:t>
      </w:r>
      <w:r w:rsidRPr="003130F5">
        <w:rPr>
          <w:rFonts w:ascii="바탕체" w:eastAsia="바탕체"/>
          <w:kern w:val="0"/>
          <w:sz w:val="24"/>
          <w:szCs w:val="24"/>
        </w:rPr>
        <w:t>고 판단하였습니다.</w:t>
      </w:r>
    </w:p>
    <w:p w14:paraId="41BD407F"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14601D68" w14:textId="27E2DD45"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5AEB4828" wp14:editId="6A43034F">
            <wp:extent cx="5572125" cy="4029075"/>
            <wp:effectExtent l="0" t="0" r="9525" b="9525"/>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72125" cy="4029075"/>
                    </a:xfrm>
                    <a:prstGeom prst="rect">
                      <a:avLst/>
                    </a:prstGeom>
                    <a:noFill/>
                    <a:ln>
                      <a:noFill/>
                    </a:ln>
                  </pic:spPr>
                </pic:pic>
              </a:graphicData>
            </a:graphic>
          </wp:inline>
        </w:drawing>
      </w:r>
    </w:p>
    <w:p w14:paraId="4654ED62" w14:textId="77777777"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kern w:val="0"/>
          <w:sz w:val="24"/>
          <w:szCs w:val="24"/>
        </w:rPr>
        <w:t>&lt;특허심판원 2018</w:t>
      </w:r>
      <w:r w:rsidRPr="003130F5">
        <w:rPr>
          <w:rFonts w:ascii="바탕체" w:eastAsia="바탕체" w:cs="바탕체" w:hint="eastAsia"/>
          <w:kern w:val="0"/>
          <w:sz w:val="24"/>
          <w:szCs w:val="24"/>
        </w:rPr>
        <w:t>원</w:t>
      </w:r>
      <w:r w:rsidRPr="003130F5">
        <w:rPr>
          <w:rFonts w:ascii="바탕체" w:eastAsia="바탕체" w:cs="바탕체"/>
          <w:kern w:val="0"/>
          <w:sz w:val="24"/>
          <w:szCs w:val="24"/>
        </w:rPr>
        <w:t xml:space="preserve">3029 </w:t>
      </w:r>
      <w:proofErr w:type="spellStart"/>
      <w:r w:rsidRPr="003130F5">
        <w:rPr>
          <w:rFonts w:ascii="바탕체" w:eastAsia="바탕체" w:cs="바탕체"/>
          <w:kern w:val="0"/>
          <w:sz w:val="24"/>
          <w:szCs w:val="24"/>
        </w:rPr>
        <w:t>심결문</w:t>
      </w:r>
      <w:proofErr w:type="spellEnd"/>
      <w:r w:rsidRPr="003130F5">
        <w:rPr>
          <w:rFonts w:ascii="바탕체" w:eastAsia="바탕체" w:cs="바탕체"/>
          <w:kern w:val="0"/>
          <w:sz w:val="24"/>
          <w:szCs w:val="24"/>
        </w:rPr>
        <w:t xml:space="preserve"> 중 발췌&gt;</w:t>
      </w:r>
    </w:p>
    <w:p w14:paraId="432390D5" w14:textId="77777777" w:rsidR="003130F5" w:rsidRPr="003130F5" w:rsidRDefault="003130F5" w:rsidP="003130F5">
      <w:pPr>
        <w:wordWrap/>
        <w:adjustRightInd w:val="0"/>
        <w:spacing w:after="0" w:line="672" w:lineRule="auto"/>
        <w:ind w:firstLine="800"/>
        <w:rPr>
          <w:rFonts w:ascii="바탕체" w:eastAsia="바탕체"/>
          <w:kern w:val="0"/>
          <w:sz w:val="24"/>
          <w:szCs w:val="24"/>
        </w:rPr>
      </w:pPr>
    </w:p>
    <w:p w14:paraId="4678191D"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ⅲ</w:t>
      </w:r>
      <w:r w:rsidRPr="003130F5">
        <w:rPr>
          <w:rFonts w:ascii="바탕체" w:eastAsia="바탕체"/>
          <w:kern w:val="0"/>
          <w:sz w:val="24"/>
          <w:szCs w:val="24"/>
        </w:rPr>
        <w:t xml:space="preserve">) 즉 위 사건은 "REPULS"와 "EPLUS"를 호칭상 비교하여, "REPLUS"는 RE-로 인하여 "다시-" 라는 관념이 형성되는데, E-는 이러한 관념을 형성시키지 못하는 것으로서 호칭상으로도 출처의 </w:t>
      </w:r>
      <w:proofErr w:type="spellStart"/>
      <w:r w:rsidRPr="003130F5">
        <w:rPr>
          <w:rFonts w:ascii="바탕체" w:eastAsia="바탕체"/>
          <w:kern w:val="0"/>
          <w:sz w:val="24"/>
          <w:szCs w:val="24"/>
        </w:rPr>
        <w:t>오인혼동의</w:t>
      </w:r>
      <w:proofErr w:type="spellEnd"/>
      <w:r w:rsidRPr="003130F5">
        <w:rPr>
          <w:rFonts w:ascii="바탕체" w:eastAsia="바탕체"/>
          <w:kern w:val="0"/>
          <w:sz w:val="24"/>
          <w:szCs w:val="24"/>
        </w:rPr>
        <w:t xml:space="preserve"> 염려가 없다고 판단한 것입니다. (이건의 </w:t>
      </w:r>
      <w:proofErr w:type="spellStart"/>
      <w:r w:rsidRPr="003130F5">
        <w:rPr>
          <w:rFonts w:ascii="바탕체" w:eastAsia="바탕체"/>
          <w:kern w:val="0"/>
          <w:sz w:val="24"/>
          <w:szCs w:val="24"/>
        </w:rPr>
        <w:lastRenderedPageBreak/>
        <w:t>심결문을</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첨부하오니</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살펴봐주시기</w:t>
      </w:r>
      <w:proofErr w:type="spellEnd"/>
      <w:r w:rsidRPr="003130F5">
        <w:rPr>
          <w:rFonts w:ascii="바탕체" w:eastAsia="바탕체"/>
          <w:kern w:val="0"/>
          <w:sz w:val="24"/>
          <w:szCs w:val="24"/>
        </w:rPr>
        <w:t xml:space="preserve"> 바랍니다.)</w:t>
      </w:r>
    </w:p>
    <w:p w14:paraId="0868504B"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24DD1029"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이와 마찬가지로, 본건 상표는 NEW-로 인하여 새롭다는 관념이 호칭에 따라서 형성되지만, 인용상표는 NU- 로서 이러한 관념이 없는 것으로서 호칭상으로 </w:t>
      </w:r>
      <w:proofErr w:type="spellStart"/>
      <w:r w:rsidRPr="003130F5">
        <w:rPr>
          <w:rFonts w:ascii="바탕체" w:eastAsia="바탕체"/>
          <w:kern w:val="0"/>
          <w:sz w:val="24"/>
          <w:szCs w:val="24"/>
        </w:rPr>
        <w:t>양자간에</w:t>
      </w:r>
      <w:proofErr w:type="spellEnd"/>
      <w:r w:rsidRPr="003130F5">
        <w:rPr>
          <w:rFonts w:ascii="바탕체" w:eastAsia="바탕체"/>
          <w:kern w:val="0"/>
          <w:sz w:val="24"/>
          <w:szCs w:val="24"/>
        </w:rPr>
        <w:t xml:space="preserve"> 충분히 구별되고 출처의 </w:t>
      </w:r>
      <w:proofErr w:type="spellStart"/>
      <w:r w:rsidRPr="003130F5">
        <w:rPr>
          <w:rFonts w:ascii="바탕체" w:eastAsia="바탕체"/>
          <w:kern w:val="0"/>
          <w:sz w:val="24"/>
          <w:szCs w:val="24"/>
        </w:rPr>
        <w:t>오인혼동의</w:t>
      </w:r>
      <w:proofErr w:type="spellEnd"/>
      <w:r w:rsidRPr="003130F5">
        <w:rPr>
          <w:rFonts w:ascii="바탕체" w:eastAsia="바탕체"/>
          <w:kern w:val="0"/>
          <w:sz w:val="24"/>
          <w:szCs w:val="24"/>
        </w:rPr>
        <w:t xml:space="preserve"> 염려는 없다고 할 것입니다.</w:t>
      </w:r>
    </w:p>
    <w:p w14:paraId="4FC1B03D"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5492E89A"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⑤</w:t>
      </w:r>
      <w:r w:rsidRPr="003130F5">
        <w:rPr>
          <w:rFonts w:ascii="바탕체" w:eastAsia="바탕체"/>
          <w:kern w:val="0"/>
          <w:sz w:val="24"/>
          <w:szCs w:val="24"/>
        </w:rPr>
        <w:t xml:space="preserve"> 아래는 위 REPLUS vs EPLUS의 특허심판원 제2018원3029호 사건의 </w:t>
      </w:r>
      <w:proofErr w:type="spellStart"/>
      <w:r w:rsidRPr="003130F5">
        <w:rPr>
          <w:rFonts w:ascii="바탕체" w:eastAsia="바탕체"/>
          <w:kern w:val="0"/>
          <w:sz w:val="24"/>
          <w:szCs w:val="24"/>
        </w:rPr>
        <w:t>심결과</w:t>
      </w:r>
      <w:proofErr w:type="spellEnd"/>
      <w:r w:rsidRPr="003130F5">
        <w:rPr>
          <w:rFonts w:ascii="바탕체" w:eastAsia="바탕체"/>
          <w:kern w:val="0"/>
          <w:sz w:val="24"/>
          <w:szCs w:val="24"/>
        </w:rPr>
        <w:t xml:space="preserve"> 궤를 같이하는 </w:t>
      </w:r>
      <w:proofErr w:type="spellStart"/>
      <w:r w:rsidRPr="003130F5">
        <w:rPr>
          <w:rFonts w:ascii="바탕체" w:eastAsia="바탕체"/>
          <w:kern w:val="0"/>
          <w:sz w:val="24"/>
          <w:szCs w:val="24"/>
        </w:rPr>
        <w:t>심결례들입니다</w:t>
      </w:r>
      <w:proofErr w:type="spellEnd"/>
      <w:r w:rsidRPr="003130F5">
        <w:rPr>
          <w:rFonts w:ascii="바탕체" w:eastAsia="바탕체"/>
          <w:kern w:val="0"/>
          <w:sz w:val="24"/>
          <w:szCs w:val="24"/>
        </w:rPr>
        <w:t xml:space="preserve">. 이들 사례도 참고하여 주시기를 부탁드리며 또한 이들의 </w:t>
      </w:r>
      <w:proofErr w:type="spellStart"/>
      <w:r w:rsidRPr="003130F5">
        <w:rPr>
          <w:rFonts w:ascii="바탕체" w:eastAsia="바탕체"/>
          <w:kern w:val="0"/>
          <w:sz w:val="24"/>
          <w:szCs w:val="24"/>
        </w:rPr>
        <w:t>심결문을</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첨부하오니</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살펴봐주시기를</w:t>
      </w:r>
      <w:proofErr w:type="spellEnd"/>
      <w:r w:rsidRPr="003130F5">
        <w:rPr>
          <w:rFonts w:ascii="바탕체" w:eastAsia="바탕체"/>
          <w:kern w:val="0"/>
          <w:sz w:val="24"/>
          <w:szCs w:val="24"/>
        </w:rPr>
        <w:t xml:space="preserve"> 부탁드립니다.</w:t>
      </w:r>
    </w:p>
    <w:p w14:paraId="22F250FC"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4519A2BF"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ⅰ</w:t>
      </w:r>
      <w:r w:rsidRPr="003130F5">
        <w:rPr>
          <w:rFonts w:ascii="바탕체" w:eastAsia="바탕체"/>
          <w:kern w:val="0"/>
          <w:sz w:val="24"/>
          <w:szCs w:val="24"/>
        </w:rPr>
        <w:t xml:space="preserve">) </w:t>
      </w:r>
      <w:r w:rsidRPr="003130F5">
        <w:rPr>
          <w:rFonts w:ascii="바탕체" w:eastAsia="바탕체"/>
          <w:b/>
          <w:bCs/>
          <w:kern w:val="0"/>
          <w:sz w:val="24"/>
          <w:szCs w:val="24"/>
          <w:u w:val="single"/>
        </w:rPr>
        <w:t xml:space="preserve">특허심판원 2015당49 </w:t>
      </w:r>
      <w:proofErr w:type="spellStart"/>
      <w:r w:rsidRPr="003130F5">
        <w:rPr>
          <w:rFonts w:ascii="바탕체" w:eastAsia="바탕체"/>
          <w:b/>
          <w:bCs/>
          <w:kern w:val="0"/>
          <w:sz w:val="24"/>
          <w:szCs w:val="24"/>
          <w:u w:val="single"/>
        </w:rPr>
        <w:t>심결</w:t>
      </w:r>
      <w:proofErr w:type="spellEnd"/>
      <w:r w:rsidRPr="003130F5">
        <w:rPr>
          <w:rFonts w:ascii="바탕체" w:eastAsia="바탕체"/>
          <w:b/>
          <w:bCs/>
          <w:kern w:val="0"/>
          <w:sz w:val="24"/>
          <w:szCs w:val="24"/>
          <w:u w:val="single"/>
        </w:rPr>
        <w:t>:</w:t>
      </w:r>
    </w:p>
    <w:p w14:paraId="03855301" w14:textId="3A1A81AF"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0F3C0206" wp14:editId="2C5E561E">
            <wp:extent cx="1724025" cy="1724025"/>
            <wp:effectExtent l="0" t="0" r="9525" b="9525"/>
            <wp:docPr id="30"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r w:rsidRPr="003130F5">
        <w:rPr>
          <w:rFonts w:ascii="바탕체" w:eastAsia="바탕체" w:cs="바탕체"/>
          <w:kern w:val="0"/>
          <w:sz w:val="24"/>
          <w:szCs w:val="24"/>
        </w:rPr>
        <w:t xml:space="preserve">   </w:t>
      </w:r>
      <w:r w:rsidRPr="003130F5">
        <w:rPr>
          <w:rFonts w:ascii="바탕체" w:eastAsia="바탕체" w:cs="바탕체" w:hint="eastAsia"/>
          <w:noProof/>
          <w:kern w:val="0"/>
          <w:sz w:val="24"/>
          <w:szCs w:val="24"/>
        </w:rPr>
        <w:drawing>
          <wp:inline distT="0" distB="0" distL="0" distR="0" wp14:anchorId="0C264B58" wp14:editId="3D5D9CC9">
            <wp:extent cx="1628775" cy="1628775"/>
            <wp:effectExtent l="0" t="0" r="9525" b="9525"/>
            <wp:docPr id="29" name="그림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2CCE0A22" w14:textId="77777777" w:rsidR="003130F5" w:rsidRPr="003130F5" w:rsidRDefault="003130F5" w:rsidP="003130F5">
      <w:pPr>
        <w:wordWrap/>
        <w:adjustRightInd w:val="0"/>
        <w:spacing w:after="0" w:line="672" w:lineRule="auto"/>
        <w:jc w:val="left"/>
        <w:rPr>
          <w:rFonts w:ascii="바탕체" w:eastAsia="바탕체"/>
          <w:kern w:val="0"/>
          <w:sz w:val="24"/>
          <w:szCs w:val="24"/>
        </w:rPr>
      </w:pPr>
      <w:proofErr w:type="spellStart"/>
      <w:r w:rsidRPr="003130F5">
        <w:rPr>
          <w:rFonts w:ascii="바탕체" w:eastAsia="바탕체"/>
          <w:kern w:val="0"/>
          <w:sz w:val="24"/>
          <w:szCs w:val="24"/>
        </w:rPr>
        <w:t>DIcovery</w:t>
      </w:r>
      <w:proofErr w:type="spellEnd"/>
      <w:r w:rsidRPr="003130F5">
        <w:rPr>
          <w:rFonts w:ascii="바탕체" w:eastAsia="바탕체"/>
          <w:kern w:val="0"/>
          <w:sz w:val="24"/>
          <w:szCs w:val="24"/>
        </w:rPr>
        <w:t xml:space="preserve">(등록상표)와 Discovery(선사용상표)의 위 2개의 상표의 유사여부에 대하여, 특허심판원은 비록 호칭상 </w:t>
      </w:r>
      <w:proofErr w:type="spellStart"/>
      <w:r w:rsidRPr="003130F5">
        <w:rPr>
          <w:rFonts w:ascii="바탕체" w:eastAsia="바탕체"/>
          <w:kern w:val="0"/>
          <w:sz w:val="24"/>
          <w:szCs w:val="24"/>
        </w:rPr>
        <w:t>DIcovery</w:t>
      </w:r>
      <w:proofErr w:type="spellEnd"/>
      <w:r w:rsidRPr="003130F5">
        <w:rPr>
          <w:rFonts w:ascii="바탕체" w:eastAsia="바탕체"/>
          <w:kern w:val="0"/>
          <w:sz w:val="24"/>
          <w:szCs w:val="24"/>
        </w:rPr>
        <w:t xml:space="preserve">의 발음을 빠르게 할 경우, Discovery의 </w:t>
      </w:r>
      <w:r w:rsidRPr="003130F5">
        <w:rPr>
          <w:rFonts w:ascii="바탕체" w:eastAsia="바탕체"/>
          <w:kern w:val="0"/>
          <w:sz w:val="24"/>
          <w:szCs w:val="24"/>
          <w:u w:val="single"/>
        </w:rPr>
        <w:t>호칭과 일부 유사한 면</w:t>
      </w:r>
      <w:r w:rsidRPr="003130F5">
        <w:rPr>
          <w:rFonts w:ascii="바탕체" w:eastAsia="바탕체"/>
          <w:kern w:val="0"/>
          <w:sz w:val="24"/>
          <w:szCs w:val="24"/>
        </w:rPr>
        <w:t xml:space="preserve">이 있으나, </w:t>
      </w:r>
      <w:r w:rsidRPr="003130F5">
        <w:rPr>
          <w:rFonts w:ascii="바탕체" w:eastAsia="바탕체"/>
          <w:kern w:val="0"/>
          <w:sz w:val="24"/>
          <w:szCs w:val="24"/>
          <w:u w:val="single"/>
        </w:rPr>
        <w:t>관념에 있어 이 사건 등록상표(</w:t>
      </w:r>
      <w:proofErr w:type="spellStart"/>
      <w:r w:rsidRPr="003130F5">
        <w:rPr>
          <w:rFonts w:ascii="바탕체" w:eastAsia="바탕체"/>
          <w:kern w:val="0"/>
          <w:sz w:val="24"/>
          <w:szCs w:val="24"/>
          <w:u w:val="single"/>
        </w:rPr>
        <w:t>DIcoivery</w:t>
      </w:r>
      <w:proofErr w:type="spellEnd"/>
      <w:r w:rsidRPr="003130F5">
        <w:rPr>
          <w:rFonts w:ascii="바탕체" w:eastAsia="바탕체"/>
          <w:kern w:val="0"/>
          <w:sz w:val="24"/>
          <w:szCs w:val="24"/>
          <w:u w:val="single"/>
        </w:rPr>
        <w:t xml:space="preserve">)가 특별한 관념이 형성되지 않는 조어표장에 해당되어, '발견', '탐험' 등의 관념이 있는 선사용 상표(Discovery)와 서로 </w:t>
      </w:r>
      <w:proofErr w:type="gramStart"/>
      <w:r w:rsidRPr="003130F5">
        <w:rPr>
          <w:rFonts w:ascii="바탕체" w:eastAsia="바탕체"/>
          <w:kern w:val="0"/>
          <w:sz w:val="24"/>
          <w:szCs w:val="24"/>
          <w:u w:val="single"/>
        </w:rPr>
        <w:t>비교 할</w:t>
      </w:r>
      <w:proofErr w:type="gramEnd"/>
      <w:r w:rsidRPr="003130F5">
        <w:rPr>
          <w:rFonts w:ascii="바탕체" w:eastAsia="바탕체"/>
          <w:kern w:val="0"/>
          <w:sz w:val="24"/>
          <w:szCs w:val="24"/>
          <w:u w:val="single"/>
        </w:rPr>
        <w:t xml:space="preserve"> 수 없어</w:t>
      </w:r>
      <w:r w:rsidRPr="003130F5">
        <w:rPr>
          <w:rFonts w:ascii="바탕체" w:eastAsia="바탕체"/>
          <w:kern w:val="0"/>
          <w:sz w:val="24"/>
          <w:szCs w:val="24"/>
        </w:rPr>
        <w:t xml:space="preserve">, 이 둘은 외관과 관념상의 차이로 인하여 양자의 사이에 출처의 혼동을 일으키게 할 정도는 아닌 것으로서 양 상표는 </w:t>
      </w:r>
      <w:proofErr w:type="spellStart"/>
      <w:r w:rsidRPr="003130F5">
        <w:rPr>
          <w:rFonts w:ascii="바탕체" w:eastAsia="바탕체"/>
          <w:kern w:val="0"/>
          <w:sz w:val="24"/>
          <w:szCs w:val="24"/>
        </w:rPr>
        <w:t>비유사하다고</w:t>
      </w:r>
      <w:proofErr w:type="spellEnd"/>
      <w:r w:rsidRPr="003130F5">
        <w:rPr>
          <w:rFonts w:ascii="바탕체" w:eastAsia="바탕체"/>
          <w:kern w:val="0"/>
          <w:sz w:val="24"/>
          <w:szCs w:val="24"/>
        </w:rPr>
        <w:t xml:space="preserve"> 판단을 하였습니다. </w:t>
      </w:r>
    </w:p>
    <w:p w14:paraId="776779BD"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57B63B20" w14:textId="20ABCCCE"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3425140F" wp14:editId="712E84DC">
            <wp:extent cx="5915025" cy="2028825"/>
            <wp:effectExtent l="0" t="0" r="9525" b="9525"/>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15025" cy="2028825"/>
                    </a:xfrm>
                    <a:prstGeom prst="rect">
                      <a:avLst/>
                    </a:prstGeom>
                    <a:noFill/>
                    <a:ln>
                      <a:noFill/>
                    </a:ln>
                  </pic:spPr>
                </pic:pic>
              </a:graphicData>
            </a:graphic>
          </wp:inline>
        </w:drawing>
      </w:r>
    </w:p>
    <w:p w14:paraId="05071105" w14:textId="106FA598"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0D7F59EB" wp14:editId="77E7BDF7">
            <wp:extent cx="5915025" cy="1990725"/>
            <wp:effectExtent l="0" t="0" r="9525" b="9525"/>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15025" cy="1990725"/>
                    </a:xfrm>
                    <a:prstGeom prst="rect">
                      <a:avLst/>
                    </a:prstGeom>
                    <a:noFill/>
                    <a:ln>
                      <a:noFill/>
                    </a:ln>
                  </pic:spPr>
                </pic:pic>
              </a:graphicData>
            </a:graphic>
          </wp:inline>
        </w:drawing>
      </w:r>
    </w:p>
    <w:p w14:paraId="7B24B0D9" w14:textId="77777777"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kern w:val="0"/>
          <w:sz w:val="24"/>
          <w:szCs w:val="24"/>
        </w:rPr>
        <w:t xml:space="preserve">&lt;특허심판원 2015당49 </w:t>
      </w:r>
      <w:proofErr w:type="spellStart"/>
      <w:r w:rsidRPr="003130F5">
        <w:rPr>
          <w:rFonts w:ascii="바탕체" w:eastAsia="바탕체" w:cs="바탕체"/>
          <w:kern w:val="0"/>
          <w:sz w:val="24"/>
          <w:szCs w:val="24"/>
        </w:rPr>
        <w:t>심결문</w:t>
      </w:r>
      <w:proofErr w:type="spellEnd"/>
      <w:r w:rsidRPr="003130F5">
        <w:rPr>
          <w:rFonts w:ascii="바탕체" w:eastAsia="바탕체" w:cs="바탕체"/>
          <w:kern w:val="0"/>
          <w:sz w:val="24"/>
          <w:szCs w:val="24"/>
        </w:rPr>
        <w:t xml:space="preserve"> </w:t>
      </w:r>
      <w:r w:rsidRPr="003130F5">
        <w:rPr>
          <w:rFonts w:ascii="바탕체" w:eastAsia="바탕체" w:cs="바탕체" w:hint="eastAsia"/>
          <w:kern w:val="0"/>
          <w:sz w:val="24"/>
          <w:szCs w:val="24"/>
        </w:rPr>
        <w:t>중</w:t>
      </w:r>
      <w:r w:rsidRPr="003130F5">
        <w:rPr>
          <w:rFonts w:ascii="바탕체" w:eastAsia="바탕체" w:cs="바탕체"/>
          <w:kern w:val="0"/>
          <w:sz w:val="24"/>
          <w:szCs w:val="24"/>
        </w:rPr>
        <w:t xml:space="preserve"> 발췌&gt;</w:t>
      </w:r>
    </w:p>
    <w:p w14:paraId="49A17256" w14:textId="77777777" w:rsidR="003130F5" w:rsidRPr="003130F5" w:rsidRDefault="003130F5" w:rsidP="003130F5">
      <w:pPr>
        <w:wordWrap/>
        <w:adjustRightInd w:val="0"/>
        <w:spacing w:after="0" w:line="672" w:lineRule="auto"/>
        <w:ind w:firstLine="800"/>
        <w:rPr>
          <w:rFonts w:ascii="바탕체" w:eastAsia="바탕체"/>
          <w:kern w:val="0"/>
          <w:sz w:val="24"/>
          <w:szCs w:val="24"/>
        </w:rPr>
      </w:pPr>
    </w:p>
    <w:p w14:paraId="51AC30AC"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ⅱ</w:t>
      </w:r>
      <w:r w:rsidRPr="003130F5">
        <w:rPr>
          <w:rFonts w:ascii="바탕체" w:eastAsia="바탕체"/>
          <w:kern w:val="0"/>
          <w:sz w:val="24"/>
          <w:szCs w:val="24"/>
        </w:rPr>
        <w:t xml:space="preserve">) </w:t>
      </w:r>
      <w:r w:rsidRPr="003130F5">
        <w:rPr>
          <w:rFonts w:ascii="바탕체" w:eastAsia="바탕체"/>
          <w:b/>
          <w:bCs/>
          <w:kern w:val="0"/>
          <w:sz w:val="24"/>
          <w:szCs w:val="24"/>
          <w:u w:val="single"/>
        </w:rPr>
        <w:t xml:space="preserve">특허심판원 2020원1532 </w:t>
      </w:r>
      <w:proofErr w:type="spellStart"/>
      <w:r w:rsidRPr="003130F5">
        <w:rPr>
          <w:rFonts w:ascii="바탕체" w:eastAsia="바탕체"/>
          <w:b/>
          <w:bCs/>
          <w:kern w:val="0"/>
          <w:sz w:val="24"/>
          <w:szCs w:val="24"/>
          <w:u w:val="single"/>
        </w:rPr>
        <w:t>심결</w:t>
      </w:r>
      <w:proofErr w:type="spellEnd"/>
      <w:r w:rsidRPr="003130F5">
        <w:rPr>
          <w:rFonts w:ascii="바탕체" w:eastAsia="바탕체"/>
          <w:b/>
          <w:bCs/>
          <w:kern w:val="0"/>
          <w:sz w:val="24"/>
          <w:szCs w:val="24"/>
          <w:u w:val="single"/>
        </w:rPr>
        <w:t>:</w:t>
      </w:r>
    </w:p>
    <w:p w14:paraId="55D411BF"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43B9AF5E" w14:textId="5BE83180"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69A9575F" wp14:editId="3221F607">
            <wp:extent cx="1590675" cy="1590675"/>
            <wp:effectExtent l="0" t="0" r="9525" b="9525"/>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r w:rsidRPr="003130F5">
        <w:rPr>
          <w:rFonts w:ascii="바탕체" w:eastAsia="바탕체" w:cs="바탕체"/>
          <w:kern w:val="0"/>
          <w:sz w:val="24"/>
          <w:szCs w:val="24"/>
        </w:rPr>
        <w:t xml:space="preserve">    </w:t>
      </w:r>
      <w:r w:rsidRPr="003130F5">
        <w:rPr>
          <w:rFonts w:ascii="바탕체" w:eastAsia="바탕체" w:cs="바탕체" w:hint="eastAsia"/>
          <w:noProof/>
          <w:kern w:val="0"/>
          <w:sz w:val="24"/>
          <w:szCs w:val="24"/>
        </w:rPr>
        <w:drawing>
          <wp:inline distT="0" distB="0" distL="0" distR="0" wp14:anchorId="2089D0E6" wp14:editId="795F78C2">
            <wp:extent cx="1447800" cy="1447800"/>
            <wp:effectExtent l="0" t="0" r="0" b="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458980F7" w14:textId="77777777" w:rsidR="003130F5" w:rsidRPr="003130F5" w:rsidRDefault="003130F5" w:rsidP="003130F5">
      <w:pPr>
        <w:wordWrap/>
        <w:adjustRightInd w:val="0"/>
        <w:spacing w:after="0" w:line="672" w:lineRule="auto"/>
        <w:rPr>
          <w:rFonts w:ascii="바탕체" w:eastAsia="바탕체"/>
          <w:kern w:val="0"/>
          <w:sz w:val="24"/>
          <w:szCs w:val="24"/>
        </w:rPr>
      </w:pPr>
      <w:r w:rsidRPr="003130F5">
        <w:rPr>
          <w:rFonts w:ascii="바탕체" w:eastAsia="바탕체"/>
          <w:kern w:val="0"/>
          <w:sz w:val="24"/>
          <w:szCs w:val="24"/>
        </w:rPr>
        <w:t>위 2개의 상표에 대하여, 특허심판원은 아래와 같이 판단을 하였습니다.</w:t>
      </w:r>
    </w:p>
    <w:p w14:paraId="47255913"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7ED70378"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아래 -</w:t>
      </w:r>
    </w:p>
    <w:p w14:paraId="19ACFD12" w14:textId="77777777" w:rsidR="003130F5" w:rsidRPr="003130F5" w:rsidRDefault="003130F5" w:rsidP="003130F5">
      <w:pPr>
        <w:wordWrap/>
        <w:adjustRightInd w:val="0"/>
        <w:spacing w:after="0" w:line="672" w:lineRule="auto"/>
        <w:jc w:val="left"/>
        <w:rPr>
          <w:rFonts w:ascii="바탕체" w:eastAsia="바탕체"/>
          <w:kern w:val="0"/>
          <w:sz w:val="24"/>
          <w:szCs w:val="24"/>
        </w:rPr>
      </w:pPr>
      <w:proofErr w:type="spellStart"/>
      <w:r w:rsidRPr="003130F5">
        <w:rPr>
          <w:rFonts w:ascii="바탕체" w:eastAsia="바탕체"/>
          <w:kern w:val="0"/>
          <w:sz w:val="24"/>
          <w:szCs w:val="24"/>
        </w:rPr>
        <w:t>살피건대</w:t>
      </w:r>
      <w:proofErr w:type="spellEnd"/>
      <w:r w:rsidRPr="003130F5">
        <w:rPr>
          <w:rFonts w:ascii="바탕체" w:eastAsia="바탕체"/>
          <w:kern w:val="0"/>
          <w:sz w:val="24"/>
          <w:szCs w:val="24"/>
        </w:rPr>
        <w:t xml:space="preserve">, 양 표장은 3음절 중 앞의 2음절이 동일하여 양자는 다소 유사하게 </w:t>
      </w:r>
      <w:proofErr w:type="spellStart"/>
      <w:r w:rsidRPr="003130F5">
        <w:rPr>
          <w:rFonts w:ascii="바탕체" w:eastAsia="바탕체"/>
          <w:kern w:val="0"/>
          <w:sz w:val="24"/>
          <w:szCs w:val="24"/>
        </w:rPr>
        <w:t>청감될</w:t>
      </w:r>
      <w:proofErr w:type="spellEnd"/>
      <w:r w:rsidRPr="003130F5">
        <w:rPr>
          <w:rFonts w:ascii="바탕체" w:eastAsia="바탕체"/>
          <w:kern w:val="0"/>
          <w:sz w:val="24"/>
          <w:szCs w:val="24"/>
        </w:rPr>
        <w:t xml:space="preserve"> 수도 있다. </w:t>
      </w:r>
    </w:p>
    <w:p w14:paraId="1C75535D"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5C0BD69F"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ⅰ</w:t>
      </w:r>
      <w:r w:rsidRPr="003130F5">
        <w:rPr>
          <w:rFonts w:ascii="바탕체" w:eastAsia="바탕체"/>
          <w:kern w:val="0"/>
          <w:sz w:val="24"/>
          <w:szCs w:val="24"/>
        </w:rPr>
        <w:t xml:space="preserve">) </w:t>
      </w:r>
      <w:r w:rsidRPr="003130F5">
        <w:rPr>
          <w:rFonts w:ascii="바탕체" w:eastAsia="바탕체"/>
          <w:kern w:val="0"/>
          <w:sz w:val="24"/>
          <w:szCs w:val="24"/>
          <w:u w:val="single"/>
        </w:rPr>
        <w:t>그러나 양 표장은 전체적으로 3음절로 호칭되는 짧은 수준의 표장으로 짧은 음절로 구성된 표장에 있어서는 미세한 발음상의 차이도 호칭의 유사여부를 정하는데 중요한 의미를 가진다고 할 것이고(특허법원 2005. 6. 2. 선고 2005허2038 판결, 2003. 4. 4. 선고 2002허7841 판결 참조)</w:t>
      </w:r>
      <w:r w:rsidRPr="003130F5">
        <w:rPr>
          <w:rFonts w:ascii="바탕체" w:eastAsia="바탕체"/>
          <w:kern w:val="0"/>
          <w:sz w:val="24"/>
          <w:szCs w:val="24"/>
        </w:rPr>
        <w:t xml:space="preserve">, </w:t>
      </w:r>
    </w:p>
    <w:p w14:paraId="4D3588AC"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19C91271"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ⅱ</w:t>
      </w:r>
      <w:r w:rsidRPr="003130F5">
        <w:rPr>
          <w:rFonts w:ascii="바탕체" w:eastAsia="바탕체"/>
          <w:kern w:val="0"/>
          <w:sz w:val="24"/>
          <w:szCs w:val="24"/>
        </w:rPr>
        <w:t xml:space="preserve">) 우리나라의 영어보급 수준 상 </w:t>
      </w:r>
      <w:r w:rsidRPr="003130F5">
        <w:rPr>
          <w:rFonts w:ascii="바탕체" w:eastAsia="바탕체"/>
          <w:kern w:val="0"/>
          <w:sz w:val="24"/>
          <w:szCs w:val="24"/>
          <w:u w:val="single"/>
        </w:rPr>
        <w:t xml:space="preserve">일반 수요자들에게 이 사건 출원상표 중 영문자 </w:t>
      </w:r>
      <w:r w:rsidRPr="003130F5">
        <w:rPr>
          <w:rFonts w:ascii="바탕체" w:eastAsia="바탕체"/>
          <w:kern w:val="0"/>
          <w:sz w:val="24"/>
          <w:szCs w:val="24"/>
          <w:u w:val="single"/>
        </w:rPr>
        <w:t>‘</w:t>
      </w:r>
      <w:r w:rsidRPr="003130F5">
        <w:rPr>
          <w:rFonts w:ascii="바탕체" w:eastAsia="바탕체"/>
          <w:kern w:val="0"/>
          <w:sz w:val="24"/>
          <w:szCs w:val="24"/>
          <w:u w:val="single"/>
        </w:rPr>
        <w:t>TIARA</w:t>
      </w:r>
      <w:r w:rsidRPr="003130F5">
        <w:rPr>
          <w:rFonts w:ascii="바탕체" w:eastAsia="바탕체"/>
          <w:kern w:val="0"/>
          <w:sz w:val="24"/>
          <w:szCs w:val="24"/>
          <w:u w:val="single"/>
        </w:rPr>
        <w:t>’</w:t>
      </w:r>
      <w:r w:rsidRPr="003130F5">
        <w:rPr>
          <w:rFonts w:ascii="바탕체" w:eastAsia="바탕체"/>
          <w:kern w:val="0"/>
          <w:sz w:val="24"/>
          <w:szCs w:val="24"/>
          <w:u w:val="single"/>
        </w:rPr>
        <w:t xml:space="preserve">는 </w:t>
      </w:r>
      <w:r w:rsidRPr="003130F5">
        <w:rPr>
          <w:rFonts w:ascii="바탕체" w:eastAsia="바탕체"/>
          <w:kern w:val="0"/>
          <w:sz w:val="24"/>
          <w:szCs w:val="24"/>
          <w:u w:val="single"/>
        </w:rPr>
        <w:t>‘</w:t>
      </w:r>
      <w:r w:rsidRPr="003130F5">
        <w:rPr>
          <w:rFonts w:ascii="바탕체" w:eastAsia="바탕체"/>
          <w:kern w:val="0"/>
          <w:sz w:val="24"/>
          <w:szCs w:val="24"/>
          <w:u w:val="single"/>
        </w:rPr>
        <w:t>작은 왕관</w:t>
      </w:r>
      <w:r w:rsidRPr="003130F5">
        <w:rPr>
          <w:rFonts w:ascii="바탕체" w:eastAsia="바탕체"/>
          <w:kern w:val="0"/>
          <w:sz w:val="24"/>
          <w:szCs w:val="24"/>
          <w:u w:val="single"/>
        </w:rPr>
        <w:t>’</w:t>
      </w:r>
      <w:proofErr w:type="spellStart"/>
      <w:r w:rsidRPr="003130F5">
        <w:rPr>
          <w:rFonts w:ascii="바탕체" w:eastAsia="바탕체"/>
          <w:kern w:val="0"/>
          <w:sz w:val="24"/>
          <w:szCs w:val="24"/>
          <w:u w:val="single"/>
        </w:rPr>
        <w:t>으로</w:t>
      </w:r>
      <w:proofErr w:type="spellEnd"/>
      <w:r w:rsidRPr="003130F5">
        <w:rPr>
          <w:rFonts w:ascii="바탕체" w:eastAsia="바탕체"/>
          <w:kern w:val="0"/>
          <w:sz w:val="24"/>
          <w:szCs w:val="24"/>
          <w:u w:val="single"/>
        </w:rPr>
        <w:t xml:space="preserve"> 그 의미가 쉽게 인식</w:t>
      </w:r>
      <w:r w:rsidRPr="003130F5">
        <w:rPr>
          <w:rFonts w:ascii="바탕체" w:eastAsia="바탕체"/>
          <w:kern w:val="0"/>
          <w:sz w:val="24"/>
          <w:szCs w:val="24"/>
        </w:rPr>
        <w:t xml:space="preserve">되는 반면, </w:t>
      </w:r>
      <w:r w:rsidRPr="003130F5">
        <w:rPr>
          <w:rFonts w:ascii="바탕체" w:eastAsia="바탕체"/>
          <w:kern w:val="0"/>
          <w:sz w:val="24"/>
          <w:szCs w:val="24"/>
          <w:u w:val="single"/>
        </w:rPr>
        <w:t xml:space="preserve">선등록상표 </w:t>
      </w:r>
      <w:r w:rsidRPr="003130F5">
        <w:rPr>
          <w:rFonts w:ascii="바탕체" w:eastAsia="바탕체"/>
          <w:kern w:val="0"/>
          <w:sz w:val="24"/>
          <w:szCs w:val="24"/>
          <w:u w:val="single"/>
        </w:rPr>
        <w:t>‘</w:t>
      </w:r>
      <w:r w:rsidRPr="003130F5">
        <w:rPr>
          <w:rFonts w:ascii="바탕체" w:eastAsia="바탕체"/>
          <w:kern w:val="0"/>
          <w:sz w:val="24"/>
          <w:szCs w:val="24"/>
          <w:u w:val="single"/>
        </w:rPr>
        <w:t>TIANA</w:t>
      </w:r>
      <w:r w:rsidRPr="003130F5">
        <w:rPr>
          <w:rFonts w:ascii="바탕체" w:eastAsia="바탕체"/>
          <w:kern w:val="0"/>
          <w:sz w:val="24"/>
          <w:szCs w:val="24"/>
          <w:u w:val="single"/>
        </w:rPr>
        <w:t>’</w:t>
      </w:r>
      <w:r w:rsidRPr="003130F5">
        <w:rPr>
          <w:rFonts w:ascii="바탕체" w:eastAsia="바탕체"/>
          <w:kern w:val="0"/>
          <w:sz w:val="24"/>
          <w:szCs w:val="24"/>
          <w:u w:val="single"/>
        </w:rPr>
        <w:t>는 조어표장으로 그 의미를 알 수 없어 서로 다른 단어로 인식하는데 어렵지 않은 점 등에 비추어보면</w:t>
      </w:r>
      <w:r w:rsidRPr="003130F5">
        <w:rPr>
          <w:rFonts w:ascii="바탕체" w:eastAsia="바탕체"/>
          <w:kern w:val="0"/>
          <w:sz w:val="24"/>
          <w:szCs w:val="24"/>
        </w:rPr>
        <w:t xml:space="preserve"> 양 표장의 칭호와 관념은 서로 구별될 것으로 보여, 양 상표는 유사하지 않다.</w:t>
      </w:r>
    </w:p>
    <w:p w14:paraId="51D5385D"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7BE03447"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⑥</w:t>
      </w:r>
      <w:r w:rsidRPr="003130F5">
        <w:rPr>
          <w:rFonts w:ascii="바탕체" w:eastAsia="바탕체"/>
          <w:kern w:val="0"/>
          <w:sz w:val="24"/>
          <w:szCs w:val="24"/>
        </w:rPr>
        <w:t xml:space="preserve"> 이와 같이 본건 상표는 호칭의 면에서도 인용상표와 유사하지 않다고 할 것입니다.</w:t>
      </w:r>
    </w:p>
    <w:p w14:paraId="63428898"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0A7F125A"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3) 이와 같이, 본건 상표와 인용상표는 외관, 관념의 면에서 다르고, 거절이유가 지적한 호칭의 면에서도 상호간에 출처의 혼동을 일으킬 정도는 아니라 할 것으로서, 결국 외관, 관념, 호칭의 면에서 출처의 </w:t>
      </w:r>
      <w:proofErr w:type="spellStart"/>
      <w:r w:rsidRPr="003130F5">
        <w:rPr>
          <w:rFonts w:ascii="바탕체" w:eastAsia="바탕체"/>
          <w:kern w:val="0"/>
          <w:sz w:val="24"/>
          <w:szCs w:val="24"/>
        </w:rPr>
        <w:t>오인혼동의</w:t>
      </w:r>
      <w:proofErr w:type="spellEnd"/>
      <w:r w:rsidRPr="003130F5">
        <w:rPr>
          <w:rFonts w:ascii="바탕체" w:eastAsia="바탕체"/>
          <w:kern w:val="0"/>
          <w:sz w:val="24"/>
          <w:szCs w:val="24"/>
        </w:rPr>
        <w:t xml:space="preserve"> 염려가 없는 </w:t>
      </w:r>
      <w:r w:rsidRPr="003130F5">
        <w:rPr>
          <w:rFonts w:ascii="바탕체" w:eastAsia="바탕체"/>
          <w:kern w:val="0"/>
          <w:sz w:val="24"/>
          <w:szCs w:val="24"/>
        </w:rPr>
        <w:lastRenderedPageBreak/>
        <w:t xml:space="preserve">것이며, 상호간에 </w:t>
      </w:r>
      <w:proofErr w:type="spellStart"/>
      <w:r w:rsidRPr="003130F5">
        <w:rPr>
          <w:rFonts w:ascii="바탕체" w:eastAsia="바탕체"/>
          <w:kern w:val="0"/>
          <w:sz w:val="24"/>
          <w:szCs w:val="24"/>
        </w:rPr>
        <w:t>비유사하다고</w:t>
      </w:r>
      <w:proofErr w:type="spellEnd"/>
      <w:r w:rsidRPr="003130F5">
        <w:rPr>
          <w:rFonts w:ascii="바탕체" w:eastAsia="바탕체"/>
          <w:kern w:val="0"/>
          <w:sz w:val="24"/>
          <w:szCs w:val="24"/>
        </w:rPr>
        <w:t xml:space="preserve"> 할 것입니다.</w:t>
      </w:r>
    </w:p>
    <w:p w14:paraId="47EFC616"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548F0718"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(3) 나아가서, 상표의 유사는 거래실정을 고려하여야 하고, 단순히 호칭만을 고려하여서는 안되고, 외관, 호칭 관념을 모두 고려하여 전체로서 출처의 혼동여부를 판단하여야 하는 것입니다. (특허법원 2021. 5. 13. 선고 2020허3720 판결 등</w:t>
      </w:r>
      <w:proofErr w:type="gramStart"/>
      <w:r w:rsidRPr="003130F5">
        <w:rPr>
          <w:rFonts w:ascii="바탕체" w:eastAsia="바탕체"/>
          <w:kern w:val="0"/>
          <w:sz w:val="24"/>
          <w:szCs w:val="24"/>
        </w:rPr>
        <w:t>)  즉</w:t>
      </w:r>
      <w:proofErr w:type="gramEnd"/>
      <w:r w:rsidRPr="003130F5">
        <w:rPr>
          <w:rFonts w:ascii="바탕체" w:eastAsia="바탕체"/>
          <w:kern w:val="0"/>
          <w:sz w:val="24"/>
          <w:szCs w:val="24"/>
        </w:rPr>
        <w:t xml:space="preserve"> 호칭의 측면에서 유사한 점이 있다고 하여 상표가 유사하게 되는 것이 아니라, </w:t>
      </w:r>
      <w:r w:rsidRPr="003130F5">
        <w:rPr>
          <w:rFonts w:ascii="바탕체" w:eastAsia="바탕체"/>
          <w:kern w:val="0"/>
          <w:sz w:val="24"/>
          <w:szCs w:val="24"/>
          <w:u w:val="single"/>
        </w:rPr>
        <w:t xml:space="preserve">비록 호칭에서 유사한 점이 있어도, 상호간에 외관이 너무 다르고, 관념적으로 의미가 없거나 그 의미가 완전히 다를 경우에는 비유사로 </w:t>
      </w:r>
      <w:proofErr w:type="spellStart"/>
      <w:r w:rsidRPr="003130F5">
        <w:rPr>
          <w:rFonts w:ascii="바탕체" w:eastAsia="바탕체"/>
          <w:kern w:val="0"/>
          <w:sz w:val="24"/>
          <w:szCs w:val="24"/>
          <w:u w:val="single"/>
        </w:rPr>
        <w:t>판단되어야하는</w:t>
      </w:r>
      <w:proofErr w:type="spellEnd"/>
      <w:r w:rsidRPr="003130F5">
        <w:rPr>
          <w:rFonts w:ascii="바탕체" w:eastAsia="바탕체"/>
          <w:kern w:val="0"/>
          <w:sz w:val="24"/>
          <w:szCs w:val="24"/>
          <w:u w:val="single"/>
        </w:rPr>
        <w:t xml:space="preserve"> 것입니다.</w:t>
      </w:r>
    </w:p>
    <w:p w14:paraId="0E0FFA0A"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15F80EB4"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이에 따라서, 예를 들어, 2020허3720 특허법원 판례는 "</w:t>
      </w:r>
      <w:proofErr w:type="spellStart"/>
      <w:r w:rsidRPr="003130F5">
        <w:rPr>
          <w:rFonts w:ascii="바탕체" w:eastAsia="바탕체"/>
          <w:kern w:val="0"/>
          <w:sz w:val="24"/>
          <w:szCs w:val="24"/>
        </w:rPr>
        <w:t>Fowi</w:t>
      </w:r>
      <w:proofErr w:type="spellEnd"/>
      <w:r w:rsidRPr="003130F5">
        <w:rPr>
          <w:rFonts w:ascii="바탕체" w:eastAsia="바탕체"/>
          <w:kern w:val="0"/>
          <w:sz w:val="24"/>
          <w:szCs w:val="24"/>
        </w:rPr>
        <w:t xml:space="preserve">"와 "POI" 두개의 상표에 대하여 두 상표 모두 호칭이 "포이"로서 동일하지만, 외관이 현저히 다르고, 관념적으로는 대비할 수 없어, 양자 사이에 출처의 </w:t>
      </w:r>
      <w:proofErr w:type="spellStart"/>
      <w:r w:rsidRPr="003130F5">
        <w:rPr>
          <w:rFonts w:ascii="바탕체" w:eastAsia="바탕체"/>
          <w:kern w:val="0"/>
          <w:sz w:val="24"/>
          <w:szCs w:val="24"/>
        </w:rPr>
        <w:t>오인혼동이</w:t>
      </w:r>
      <w:proofErr w:type="spellEnd"/>
      <w:r w:rsidRPr="003130F5">
        <w:rPr>
          <w:rFonts w:ascii="바탕체" w:eastAsia="바탕체"/>
          <w:kern w:val="0"/>
          <w:sz w:val="24"/>
          <w:szCs w:val="24"/>
        </w:rPr>
        <w:t xml:space="preserve"> 있을 수 없다고 하여 양자는 </w:t>
      </w:r>
      <w:proofErr w:type="spellStart"/>
      <w:r w:rsidRPr="003130F5">
        <w:rPr>
          <w:rFonts w:ascii="바탕체" w:eastAsia="바탕체"/>
          <w:kern w:val="0"/>
          <w:sz w:val="24"/>
          <w:szCs w:val="24"/>
        </w:rPr>
        <w:t>비유사하다고</w:t>
      </w:r>
      <w:proofErr w:type="spellEnd"/>
      <w:r w:rsidRPr="003130F5">
        <w:rPr>
          <w:rFonts w:ascii="바탕체" w:eastAsia="바탕체"/>
          <w:kern w:val="0"/>
          <w:sz w:val="24"/>
          <w:szCs w:val="24"/>
        </w:rPr>
        <w:t xml:space="preserve"> 판단하였습니다. (이건 판결문을 </w:t>
      </w:r>
      <w:proofErr w:type="spellStart"/>
      <w:r w:rsidRPr="003130F5">
        <w:rPr>
          <w:rFonts w:ascii="바탕체" w:eastAsia="바탕체"/>
          <w:kern w:val="0"/>
          <w:sz w:val="24"/>
          <w:szCs w:val="24"/>
        </w:rPr>
        <w:t>첨부하오니</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lastRenderedPageBreak/>
        <w:t>살펴봐주시기를</w:t>
      </w:r>
      <w:proofErr w:type="spellEnd"/>
      <w:r w:rsidRPr="003130F5">
        <w:rPr>
          <w:rFonts w:ascii="바탕체" w:eastAsia="바탕체"/>
          <w:kern w:val="0"/>
          <w:sz w:val="24"/>
          <w:szCs w:val="24"/>
        </w:rPr>
        <w:t xml:space="preserve"> 부탁드립니다.)</w:t>
      </w:r>
    </w:p>
    <w:p w14:paraId="6858C44A"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306F2DDD" w14:textId="3AF76D45"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621FC4EB" wp14:editId="0180883E">
            <wp:extent cx="1666875" cy="1666875"/>
            <wp:effectExtent l="0" t="0" r="9525" b="9525"/>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r w:rsidRPr="003130F5">
        <w:rPr>
          <w:rFonts w:ascii="바탕체" w:eastAsia="바탕체" w:cs="바탕체"/>
          <w:kern w:val="0"/>
          <w:sz w:val="24"/>
          <w:szCs w:val="24"/>
        </w:rPr>
        <w:t xml:space="preserve">       </w:t>
      </w:r>
      <w:r w:rsidRPr="003130F5">
        <w:rPr>
          <w:rFonts w:ascii="바탕체" w:eastAsia="바탕체" w:cs="바탕체" w:hint="eastAsia"/>
          <w:noProof/>
          <w:kern w:val="0"/>
          <w:sz w:val="24"/>
          <w:szCs w:val="24"/>
        </w:rPr>
        <w:drawing>
          <wp:inline distT="0" distB="0" distL="0" distR="0" wp14:anchorId="77D26281" wp14:editId="3142342D">
            <wp:extent cx="1485900" cy="1485900"/>
            <wp:effectExtent l="0" t="0" r="0" b="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r w:rsidRPr="003130F5">
        <w:rPr>
          <w:rFonts w:ascii="바탕체" w:eastAsia="바탕체" w:cs="바탕체"/>
          <w:kern w:val="0"/>
          <w:sz w:val="24"/>
          <w:szCs w:val="24"/>
        </w:rPr>
        <w:t xml:space="preserve"> </w:t>
      </w:r>
    </w:p>
    <w:p w14:paraId="343F4F1A" w14:textId="77777777" w:rsidR="003130F5" w:rsidRPr="003130F5" w:rsidRDefault="003130F5" w:rsidP="003130F5">
      <w:pPr>
        <w:wordWrap/>
        <w:adjustRightInd w:val="0"/>
        <w:spacing w:after="0" w:line="672" w:lineRule="auto"/>
        <w:ind w:firstLine="800"/>
        <w:rPr>
          <w:rFonts w:ascii="바탕체" w:eastAsia="바탕체"/>
          <w:kern w:val="0"/>
          <w:sz w:val="24"/>
          <w:szCs w:val="24"/>
        </w:rPr>
      </w:pPr>
    </w:p>
    <w:p w14:paraId="7BCA6DC9"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또한 2020후10957 대법원 판례는 "</w:t>
      </w:r>
      <w:proofErr w:type="spellStart"/>
      <w:r w:rsidRPr="003130F5">
        <w:rPr>
          <w:rFonts w:ascii="바탕체" w:eastAsia="바탕체"/>
          <w:kern w:val="0"/>
          <w:sz w:val="24"/>
          <w:szCs w:val="24"/>
        </w:rPr>
        <w:t>Urbansys</w:t>
      </w:r>
      <w:proofErr w:type="spellEnd"/>
      <w:r w:rsidRPr="003130F5">
        <w:rPr>
          <w:rFonts w:ascii="바탕체" w:eastAsia="바탕체"/>
          <w:kern w:val="0"/>
          <w:sz w:val="24"/>
          <w:szCs w:val="24"/>
        </w:rPr>
        <w:t>"와 "</w:t>
      </w:r>
      <w:proofErr w:type="spellStart"/>
      <w:r w:rsidRPr="003130F5">
        <w:rPr>
          <w:rFonts w:ascii="바탕체" w:eastAsia="바탕체"/>
          <w:kern w:val="0"/>
          <w:sz w:val="24"/>
          <w:szCs w:val="24"/>
        </w:rPr>
        <w:t>Avancis</w:t>
      </w:r>
      <w:proofErr w:type="spellEnd"/>
      <w:r w:rsidRPr="003130F5">
        <w:rPr>
          <w:rFonts w:ascii="바탕체" w:eastAsia="바탕체"/>
          <w:kern w:val="0"/>
          <w:sz w:val="24"/>
          <w:szCs w:val="24"/>
        </w:rPr>
        <w:t xml:space="preserve">" 두개의 상표에 대하여 "호칭이 유사함에도 불구하고 전체적으로 보았을 때 양 상표의 외관이 현저히 다르고, 관념을 대비할 수 없는 이상 일반 수요자에게 상품 출처에 관하여 </w:t>
      </w:r>
      <w:proofErr w:type="gramStart"/>
      <w:r w:rsidRPr="003130F5">
        <w:rPr>
          <w:rFonts w:ascii="바탕체" w:eastAsia="바탕체"/>
          <w:kern w:val="0"/>
          <w:sz w:val="24"/>
          <w:szCs w:val="24"/>
        </w:rPr>
        <w:t>오인.혼동을</w:t>
      </w:r>
      <w:proofErr w:type="gramEnd"/>
      <w:r w:rsidRPr="003130F5">
        <w:rPr>
          <w:rFonts w:ascii="바탕체" w:eastAsia="바탕체"/>
          <w:kern w:val="0"/>
          <w:sz w:val="24"/>
          <w:szCs w:val="24"/>
        </w:rPr>
        <w:t xml:space="preserve"> 일으킬 것으로 보이지 않는다."고 판단하였습니다. (이건 판결문을 </w:t>
      </w:r>
      <w:proofErr w:type="spellStart"/>
      <w:r w:rsidRPr="003130F5">
        <w:rPr>
          <w:rFonts w:ascii="바탕체" w:eastAsia="바탕체"/>
          <w:kern w:val="0"/>
          <w:sz w:val="24"/>
          <w:szCs w:val="24"/>
        </w:rPr>
        <w:t>첨부하오니</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살펴봐주시기를</w:t>
      </w:r>
      <w:proofErr w:type="spellEnd"/>
      <w:r w:rsidRPr="003130F5">
        <w:rPr>
          <w:rFonts w:ascii="바탕체" w:eastAsia="바탕체"/>
          <w:kern w:val="0"/>
          <w:sz w:val="24"/>
          <w:szCs w:val="24"/>
        </w:rPr>
        <w:t xml:space="preserve"> 부탁드립니다.)</w:t>
      </w:r>
    </w:p>
    <w:p w14:paraId="1FE2B3F4"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571E5BE6" w14:textId="231124FF"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5D19E7B9" wp14:editId="2EEBB1CF">
            <wp:extent cx="1362075" cy="1362075"/>
            <wp:effectExtent l="0" t="0" r="9525" b="9525"/>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r w:rsidRPr="003130F5">
        <w:rPr>
          <w:rFonts w:ascii="바탕체" w:eastAsia="바탕체" w:cs="바탕체"/>
          <w:kern w:val="0"/>
          <w:sz w:val="24"/>
          <w:szCs w:val="24"/>
        </w:rPr>
        <w:t xml:space="preserve">       </w:t>
      </w:r>
      <w:r w:rsidRPr="003130F5">
        <w:rPr>
          <w:rFonts w:ascii="바탕체" w:eastAsia="바탕체" w:cs="바탕체" w:hint="eastAsia"/>
          <w:noProof/>
          <w:kern w:val="0"/>
          <w:sz w:val="24"/>
          <w:szCs w:val="24"/>
        </w:rPr>
        <w:drawing>
          <wp:inline distT="0" distB="0" distL="0" distR="0" wp14:anchorId="45DB7D99" wp14:editId="3882ADF2">
            <wp:extent cx="1362075" cy="1362075"/>
            <wp:effectExtent l="0" t="0" r="9525" b="9525"/>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42B8729A"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이렇게 보았을 때, 본건상표와 인용상표는 설령 호칭상 비슷한 점이 일부 있다고 g하여도, 외관이 완전히 다르고, 관념도 다른 것으로서 양 상표의 사이에서 출처의 혼동은 없다고 할 것입니다.</w:t>
      </w:r>
    </w:p>
    <w:p w14:paraId="391154F0"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68F4509B" w14:textId="3DF41D5D"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106E24CF" wp14:editId="3F586A55">
            <wp:extent cx="1590675" cy="1590675"/>
            <wp:effectExtent l="0" t="0" r="9525" b="9525"/>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7FC526D7" w14:textId="77777777"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kern w:val="0"/>
          <w:sz w:val="24"/>
          <w:szCs w:val="24"/>
        </w:rPr>
        <w:t>&lt;본건 상표&gt;</w:t>
      </w:r>
    </w:p>
    <w:p w14:paraId="497012D2" w14:textId="616AA5AC"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6C86E4F3" wp14:editId="1A73A416">
            <wp:extent cx="1323975" cy="1323975"/>
            <wp:effectExtent l="0" t="0" r="9525" b="9525"/>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6B8EE0EC" w14:textId="77777777"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kern w:val="0"/>
          <w:sz w:val="24"/>
          <w:szCs w:val="24"/>
        </w:rPr>
        <w:t>&lt;인용 상표&gt;</w:t>
      </w:r>
    </w:p>
    <w:p w14:paraId="6357A762" w14:textId="77777777" w:rsidR="003130F5" w:rsidRPr="003130F5" w:rsidRDefault="003130F5" w:rsidP="003130F5">
      <w:pPr>
        <w:wordWrap/>
        <w:adjustRightInd w:val="0"/>
        <w:spacing w:after="0" w:line="672" w:lineRule="auto"/>
        <w:ind w:firstLine="800"/>
        <w:rPr>
          <w:rFonts w:ascii="바탕체" w:eastAsia="바탕체"/>
          <w:kern w:val="0"/>
          <w:sz w:val="24"/>
          <w:szCs w:val="24"/>
        </w:rPr>
      </w:pPr>
    </w:p>
    <w:p w14:paraId="34BD38F0"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(4) 더욱이 본건 상표와 인용상표는 모두 의류에 대한 것으로서, 수요자의 주의력이 높으며, 상표의 유사판단에 있어서 외관의 중요성이 높은 상품입니다. </w:t>
      </w:r>
      <w:r w:rsidRPr="003130F5">
        <w:rPr>
          <w:rFonts w:ascii="바탕체" w:eastAsia="바탕체"/>
          <w:kern w:val="0"/>
          <w:sz w:val="24"/>
          <w:szCs w:val="24"/>
          <w:u w:val="single"/>
        </w:rPr>
        <w:t>즉 의류는 자신의 개성을 표출하기 위한 것으로서 아무거나 구매하지 않고 신중하게 구매되는 것으로서 수요자의 주의력이 높다고 할 것이고, 의류는 입고 남에게 보이는 것으로서 반드시 디자인 등 제품의 외관을 신중하게 살피고 구매를 하여야 하는 것</w:t>
      </w:r>
      <w:r w:rsidRPr="003130F5">
        <w:rPr>
          <w:rFonts w:ascii="바탕체" w:eastAsia="바탕체"/>
          <w:kern w:val="0"/>
          <w:sz w:val="24"/>
          <w:szCs w:val="24"/>
        </w:rPr>
        <w:t>으로서, 이에 따라 상표의 인식에 있어서도 외관의 중요성이 높은 것이라 할 것입니다. 따라서, 이렇게 수요자가 높은 주의력으로 상표를 관찰하고 인식하며, 상표를 관찰함에 있어서 외관의 중요성이 높은 점을 고려하면, 더 더욱 두개의 상표는 혼동되지 않을 것입니다.</w:t>
      </w:r>
    </w:p>
    <w:p w14:paraId="5A3E1CF6"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1BE9F80A"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(5) 실제로 현재 두개의 상표는 실제로 유통이 되고 있는데, 양자의 사이에 어떠한 출처의 혼동도 없이 각자가 독립하여 </w:t>
      </w:r>
      <w:proofErr w:type="spellStart"/>
      <w:r w:rsidRPr="003130F5">
        <w:rPr>
          <w:rFonts w:ascii="바탕체" w:eastAsia="바탕체"/>
          <w:kern w:val="0"/>
          <w:sz w:val="24"/>
          <w:szCs w:val="24"/>
        </w:rPr>
        <w:t>잘사용되고</w:t>
      </w:r>
      <w:proofErr w:type="spellEnd"/>
      <w:r w:rsidRPr="003130F5">
        <w:rPr>
          <w:rFonts w:ascii="바탕체" w:eastAsia="바탕체"/>
          <w:kern w:val="0"/>
          <w:sz w:val="24"/>
          <w:szCs w:val="24"/>
        </w:rPr>
        <w:t xml:space="preserve"> 있습니다. 아래의 사진들은 각각 본건상표와 인용상표가 사용되는 현황을 보이는데, 이들은 각자가 </w:t>
      </w:r>
      <w:proofErr w:type="spellStart"/>
      <w:r w:rsidRPr="003130F5">
        <w:rPr>
          <w:rFonts w:ascii="바탕체" w:eastAsia="바탕체"/>
          <w:kern w:val="0"/>
          <w:sz w:val="24"/>
          <w:szCs w:val="24"/>
        </w:rPr>
        <w:t>서로간에</w:t>
      </w:r>
      <w:proofErr w:type="spellEnd"/>
      <w:r w:rsidRPr="003130F5">
        <w:rPr>
          <w:rFonts w:ascii="바탕체" w:eastAsia="바탕체"/>
          <w:kern w:val="0"/>
          <w:sz w:val="24"/>
          <w:szCs w:val="24"/>
        </w:rPr>
        <w:t xml:space="preserve"> 어떠한 </w:t>
      </w:r>
      <w:r w:rsidRPr="003130F5">
        <w:rPr>
          <w:rFonts w:ascii="바탕체" w:eastAsia="바탕체"/>
          <w:kern w:val="0"/>
          <w:sz w:val="24"/>
          <w:szCs w:val="24"/>
        </w:rPr>
        <w:lastRenderedPageBreak/>
        <w:t xml:space="preserve">혼동도 없이 독립하여 각자의 출처표시기능을 발휘하면서 </w:t>
      </w:r>
      <w:proofErr w:type="spellStart"/>
      <w:r w:rsidRPr="003130F5">
        <w:rPr>
          <w:rFonts w:ascii="바탕체" w:eastAsia="바탕체"/>
          <w:kern w:val="0"/>
          <w:sz w:val="24"/>
          <w:szCs w:val="24"/>
        </w:rPr>
        <w:t>잘사용되고</w:t>
      </w:r>
      <w:proofErr w:type="spellEnd"/>
      <w:r w:rsidRPr="003130F5">
        <w:rPr>
          <w:rFonts w:ascii="바탕체" w:eastAsia="바탕체"/>
          <w:kern w:val="0"/>
          <w:sz w:val="24"/>
          <w:szCs w:val="24"/>
        </w:rPr>
        <w:t xml:space="preserve"> 있는 것입니다.</w:t>
      </w:r>
    </w:p>
    <w:p w14:paraId="79DD55F8" w14:textId="1513FEBF"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0E0A309F" wp14:editId="33BDD7FE">
            <wp:extent cx="4495800" cy="4333875"/>
            <wp:effectExtent l="0" t="0" r="0" b="9525"/>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95800" cy="4333875"/>
                    </a:xfrm>
                    <a:prstGeom prst="rect">
                      <a:avLst/>
                    </a:prstGeom>
                    <a:noFill/>
                    <a:ln>
                      <a:noFill/>
                    </a:ln>
                  </pic:spPr>
                </pic:pic>
              </a:graphicData>
            </a:graphic>
          </wp:inline>
        </w:drawing>
      </w:r>
    </w:p>
    <w:p w14:paraId="3B381018" w14:textId="77777777"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kern w:val="0"/>
          <w:sz w:val="24"/>
          <w:szCs w:val="24"/>
        </w:rPr>
        <w:t xml:space="preserve">&lt;본건 </w:t>
      </w:r>
      <w:r w:rsidRPr="003130F5">
        <w:rPr>
          <w:rFonts w:ascii="바탕체" w:eastAsia="바탕체" w:cs="바탕체" w:hint="eastAsia"/>
          <w:kern w:val="0"/>
          <w:sz w:val="24"/>
          <w:szCs w:val="24"/>
        </w:rPr>
        <w:t>상표의</w:t>
      </w:r>
      <w:r w:rsidRPr="003130F5">
        <w:rPr>
          <w:rFonts w:ascii="바탕체" w:eastAsia="바탕체" w:cs="바탕체"/>
          <w:kern w:val="0"/>
          <w:sz w:val="24"/>
          <w:szCs w:val="24"/>
        </w:rPr>
        <w:t xml:space="preserve"> 사용현황&gt;</w:t>
      </w:r>
    </w:p>
    <w:p w14:paraId="70CE2C14" w14:textId="66C98753"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37F7FE6E" wp14:editId="5274D2D8">
            <wp:extent cx="4524375" cy="3209925"/>
            <wp:effectExtent l="0" t="0" r="9525" b="9525"/>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24375" cy="3209925"/>
                    </a:xfrm>
                    <a:prstGeom prst="rect">
                      <a:avLst/>
                    </a:prstGeom>
                    <a:noFill/>
                    <a:ln>
                      <a:noFill/>
                    </a:ln>
                  </pic:spPr>
                </pic:pic>
              </a:graphicData>
            </a:graphic>
          </wp:inline>
        </w:drawing>
      </w:r>
    </w:p>
    <w:p w14:paraId="307DE06C" w14:textId="77777777"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kern w:val="0"/>
          <w:sz w:val="24"/>
          <w:szCs w:val="24"/>
        </w:rPr>
        <w:t>&lt;인용상표의 사</w:t>
      </w:r>
      <w:r w:rsidRPr="003130F5">
        <w:rPr>
          <w:rFonts w:ascii="바탕체" w:eastAsia="바탕체" w:cs="바탕체" w:hint="eastAsia"/>
          <w:kern w:val="0"/>
          <w:sz w:val="24"/>
          <w:szCs w:val="24"/>
        </w:rPr>
        <w:t>용현황</w:t>
      </w:r>
      <w:r w:rsidRPr="003130F5">
        <w:rPr>
          <w:rFonts w:ascii="바탕체" w:eastAsia="바탕체" w:cs="바탕체"/>
          <w:kern w:val="0"/>
          <w:sz w:val="24"/>
          <w:szCs w:val="24"/>
        </w:rPr>
        <w:t>&gt;</w:t>
      </w:r>
    </w:p>
    <w:p w14:paraId="68174B1A" w14:textId="77777777" w:rsidR="003130F5" w:rsidRPr="003130F5" w:rsidRDefault="003130F5" w:rsidP="003130F5">
      <w:pPr>
        <w:wordWrap/>
        <w:adjustRightInd w:val="0"/>
        <w:spacing w:after="0" w:line="672" w:lineRule="auto"/>
        <w:ind w:firstLine="800"/>
        <w:rPr>
          <w:rFonts w:ascii="바탕체" w:eastAsia="바탕체"/>
          <w:kern w:val="0"/>
          <w:sz w:val="24"/>
          <w:szCs w:val="24"/>
        </w:rPr>
      </w:pPr>
    </w:p>
    <w:p w14:paraId="60A9034E"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(6) 판례에 따르면『2개의 상표가 상표 자체의 외관</w:t>
      </w:r>
      <w:r w:rsidRPr="003130F5">
        <w:rPr>
          <w:rFonts w:ascii="바탕체" w:eastAsia="바탕체"/>
          <w:kern w:val="0"/>
          <w:sz w:val="24"/>
          <w:szCs w:val="24"/>
        </w:rPr>
        <w:t>·</w:t>
      </w:r>
      <w:r w:rsidRPr="003130F5">
        <w:rPr>
          <w:rFonts w:ascii="바탕체" w:eastAsia="바탕체"/>
          <w:kern w:val="0"/>
          <w:sz w:val="24"/>
          <w:szCs w:val="24"/>
        </w:rPr>
        <w:t>칭호</w:t>
      </w:r>
      <w:r w:rsidRPr="003130F5">
        <w:rPr>
          <w:rFonts w:ascii="바탕체" w:eastAsia="바탕체"/>
          <w:kern w:val="0"/>
          <w:sz w:val="24"/>
          <w:szCs w:val="24"/>
        </w:rPr>
        <w:t>·</w:t>
      </w:r>
      <w:r w:rsidRPr="003130F5">
        <w:rPr>
          <w:rFonts w:ascii="바탕체" w:eastAsia="바탕체"/>
          <w:kern w:val="0"/>
          <w:sz w:val="24"/>
          <w:szCs w:val="24"/>
        </w:rPr>
        <w:t>관념에서 서로 유사하여 일반적</w:t>
      </w:r>
      <w:r w:rsidRPr="003130F5">
        <w:rPr>
          <w:rFonts w:ascii="바탕체" w:eastAsia="바탕체"/>
          <w:kern w:val="0"/>
          <w:sz w:val="24"/>
          <w:szCs w:val="24"/>
        </w:rPr>
        <w:t>·</w:t>
      </w:r>
      <w:r w:rsidRPr="003130F5">
        <w:rPr>
          <w:rFonts w:ascii="바탕체" w:eastAsia="바탕체"/>
          <w:kern w:val="0"/>
          <w:sz w:val="24"/>
          <w:szCs w:val="24"/>
        </w:rPr>
        <w:t>추상적</w:t>
      </w:r>
      <w:r w:rsidRPr="003130F5">
        <w:rPr>
          <w:rFonts w:ascii="바탕체" w:eastAsia="바탕체"/>
          <w:kern w:val="0"/>
          <w:sz w:val="24"/>
          <w:szCs w:val="24"/>
        </w:rPr>
        <w:t>·</w:t>
      </w:r>
      <w:r w:rsidRPr="003130F5">
        <w:rPr>
          <w:rFonts w:ascii="바탕체" w:eastAsia="바탕체"/>
          <w:kern w:val="0"/>
          <w:sz w:val="24"/>
          <w:szCs w:val="24"/>
        </w:rPr>
        <w:t xml:space="preserve">정형적으로는 양 상표가 서로 유사해 보인다 하더라도, 당해 상품을 둘러싼 일반적인 거래실정과 상표의 주지 정도 및 당해 상품과의 관계 등을 종합적. 전체적으로 고려하여, </w:t>
      </w:r>
      <w:r w:rsidRPr="003130F5">
        <w:rPr>
          <w:rFonts w:ascii="바탕체" w:eastAsia="바탕체"/>
          <w:kern w:val="0"/>
          <w:sz w:val="24"/>
          <w:szCs w:val="24"/>
          <w:u w:val="single"/>
        </w:rPr>
        <w:t>거래사회에서 수요자들이 구체적</w:t>
      </w:r>
      <w:r w:rsidRPr="003130F5">
        <w:rPr>
          <w:rFonts w:ascii="바탕체" w:eastAsia="바탕체"/>
          <w:kern w:val="0"/>
          <w:sz w:val="24"/>
          <w:szCs w:val="24"/>
          <w:u w:val="single"/>
        </w:rPr>
        <w:t>·</w:t>
      </w:r>
      <w:r w:rsidRPr="003130F5">
        <w:rPr>
          <w:rFonts w:ascii="바탕체" w:eastAsia="바탕체"/>
          <w:kern w:val="0"/>
          <w:sz w:val="24"/>
          <w:szCs w:val="24"/>
          <w:u w:val="single"/>
        </w:rPr>
        <w:t>개별적으로는 상품의 출처에 관하여 오인</w:t>
      </w:r>
      <w:r w:rsidRPr="003130F5">
        <w:rPr>
          <w:rFonts w:ascii="바탕체" w:eastAsia="바탕체"/>
          <w:kern w:val="0"/>
          <w:sz w:val="24"/>
          <w:szCs w:val="24"/>
          <w:u w:val="single"/>
        </w:rPr>
        <w:t>·</w:t>
      </w:r>
      <w:r w:rsidRPr="003130F5">
        <w:rPr>
          <w:rFonts w:ascii="바탕체" w:eastAsia="바탕체"/>
          <w:kern w:val="0"/>
          <w:sz w:val="24"/>
          <w:szCs w:val="24"/>
          <w:u w:val="single"/>
        </w:rPr>
        <w:t>혼동할 염려가 없을 경우,</w:t>
      </w:r>
      <w:r w:rsidRPr="003130F5">
        <w:rPr>
          <w:rFonts w:ascii="바탕체" w:eastAsia="바탕체"/>
          <w:kern w:val="0"/>
          <w:sz w:val="24"/>
          <w:szCs w:val="24"/>
        </w:rPr>
        <w:t xml:space="preserve"> 양 상표가 공존하더라도 당해 </w:t>
      </w:r>
      <w:r w:rsidRPr="003130F5">
        <w:rPr>
          <w:rFonts w:ascii="바탕체" w:eastAsia="바탕체"/>
          <w:kern w:val="0"/>
          <w:sz w:val="24"/>
          <w:szCs w:val="24"/>
        </w:rPr>
        <w:lastRenderedPageBreak/>
        <w:t xml:space="preserve">상표권자나 수요자 및 거래자들의 보호에 아무런 지장이 없으므로, 그러한 상표의 등록을 금지하거나 등록된 상표를 무효라고 할 수 </w:t>
      </w:r>
      <w:proofErr w:type="gramStart"/>
      <w:r w:rsidRPr="003130F5">
        <w:rPr>
          <w:rFonts w:ascii="바탕체" w:eastAsia="바탕체"/>
          <w:kern w:val="0"/>
          <w:sz w:val="24"/>
          <w:szCs w:val="24"/>
        </w:rPr>
        <w:t>없다( 대법원</w:t>
      </w:r>
      <w:proofErr w:type="gramEnd"/>
      <w:r w:rsidRPr="003130F5">
        <w:rPr>
          <w:rFonts w:ascii="바탕체" w:eastAsia="바탕체"/>
          <w:kern w:val="0"/>
          <w:sz w:val="24"/>
          <w:szCs w:val="24"/>
        </w:rPr>
        <w:t xml:space="preserve"> 1996. 9. 24. 선고 96후153, 96후191 판결, 2000. 1. 21. 선고 99후2532 판결 등 참조)』고 하고 있습니다. </w:t>
      </w:r>
    </w:p>
    <w:p w14:paraId="4EF09F87"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0024CFDE"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마찬가지로 본건 상표와 인용상표는 현실적으로 출처의 </w:t>
      </w:r>
      <w:proofErr w:type="spellStart"/>
      <w:r w:rsidRPr="003130F5">
        <w:rPr>
          <w:rFonts w:ascii="바탕체" w:eastAsia="바탕체"/>
          <w:kern w:val="0"/>
          <w:sz w:val="24"/>
          <w:szCs w:val="24"/>
        </w:rPr>
        <w:t>오인혼동이</w:t>
      </w:r>
      <w:proofErr w:type="spellEnd"/>
      <w:r w:rsidRPr="003130F5">
        <w:rPr>
          <w:rFonts w:ascii="바탕체" w:eastAsia="바탕체"/>
          <w:kern w:val="0"/>
          <w:sz w:val="24"/>
          <w:szCs w:val="24"/>
        </w:rPr>
        <w:t xml:space="preserve"> 없이 병존(竝存)하여 사용되고 있는 것으로서, 인용상표로 인하여 본건 상표의 등록을 금할 이유가 없는 것입니다. 즉 본건 상표와 인용상표는 </w:t>
      </w:r>
      <w:proofErr w:type="spellStart"/>
      <w:r w:rsidRPr="003130F5">
        <w:rPr>
          <w:rFonts w:ascii="바탕체" w:eastAsia="바탕체"/>
          <w:kern w:val="0"/>
          <w:sz w:val="24"/>
          <w:szCs w:val="24"/>
        </w:rPr>
        <w:t>서로간에</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비유사하다고</w:t>
      </w:r>
      <w:proofErr w:type="spellEnd"/>
      <w:r w:rsidRPr="003130F5">
        <w:rPr>
          <w:rFonts w:ascii="바탕체" w:eastAsia="바탕체"/>
          <w:kern w:val="0"/>
          <w:sz w:val="24"/>
          <w:szCs w:val="24"/>
        </w:rPr>
        <w:t xml:space="preserve"> 할 것입니다.</w:t>
      </w:r>
    </w:p>
    <w:p w14:paraId="1F47389D"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0A53A506"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(7) 더욱 나아가서, 25류 의류와 관련되어 살펴보면 아래와 같은 상표들이 병존하여 상표등록을 받았습니다. 아래의 사례들은 25류 의류와 관련되어, 이 정도의 호칭상의 차이정도면 수요자가 혼동의 염려가 없다고 그간 축적된 특허청의 판단기준을 보이는 예들이 될 수 있을 것으로서 사료되며, 이러한 기준에 비추어 </w:t>
      </w:r>
      <w:r w:rsidRPr="003130F5">
        <w:rPr>
          <w:rFonts w:ascii="바탕체" w:eastAsia="바탕체"/>
          <w:kern w:val="0"/>
          <w:sz w:val="24"/>
          <w:szCs w:val="24"/>
        </w:rPr>
        <w:lastRenderedPageBreak/>
        <w:t>보아도 본건 상표도 인용상표와 호칭상 유사할 일이 없다고 할 것입니다.</w:t>
      </w:r>
    </w:p>
    <w:p w14:paraId="45EE8BB4"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6B725EE4"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b/>
          <w:bCs/>
          <w:kern w:val="0"/>
          <w:sz w:val="24"/>
          <w:szCs w:val="24"/>
          <w:u w:val="single"/>
        </w:rPr>
        <w:t xml:space="preserve">1) </w:t>
      </w:r>
      <w:proofErr w:type="spellStart"/>
      <w:proofErr w:type="gramStart"/>
      <w:r w:rsidRPr="003130F5">
        <w:rPr>
          <w:rFonts w:ascii="바탕체" w:eastAsia="바탕체"/>
          <w:b/>
          <w:bCs/>
          <w:kern w:val="0"/>
          <w:sz w:val="24"/>
          <w:szCs w:val="24"/>
          <w:u w:val="single"/>
        </w:rPr>
        <w:t>nucu</w:t>
      </w:r>
      <w:proofErr w:type="spellEnd"/>
      <w:r w:rsidRPr="003130F5">
        <w:rPr>
          <w:rFonts w:ascii="바탕체" w:eastAsia="바탕체"/>
          <w:b/>
          <w:bCs/>
          <w:kern w:val="0"/>
          <w:sz w:val="24"/>
          <w:szCs w:val="24"/>
          <w:u w:val="single"/>
        </w:rPr>
        <w:t xml:space="preserve">  vs</w:t>
      </w:r>
      <w:proofErr w:type="gramEnd"/>
      <w:r w:rsidRPr="003130F5">
        <w:rPr>
          <w:rFonts w:ascii="바탕체" w:eastAsia="바탕체"/>
          <w:b/>
          <w:bCs/>
          <w:kern w:val="0"/>
          <w:sz w:val="24"/>
          <w:szCs w:val="24"/>
          <w:u w:val="single"/>
        </w:rPr>
        <w:t xml:space="preserve"> </w:t>
      </w:r>
      <w:proofErr w:type="spellStart"/>
      <w:r w:rsidRPr="003130F5">
        <w:rPr>
          <w:rFonts w:ascii="바탕체" w:eastAsia="바탕체"/>
          <w:b/>
          <w:bCs/>
          <w:kern w:val="0"/>
          <w:sz w:val="24"/>
          <w:szCs w:val="24"/>
          <w:u w:val="single"/>
        </w:rPr>
        <w:t>nugu</w:t>
      </w:r>
      <w:proofErr w:type="spellEnd"/>
      <w:r w:rsidRPr="003130F5">
        <w:rPr>
          <w:rFonts w:ascii="바탕체" w:eastAsia="바탕체"/>
          <w:b/>
          <w:bCs/>
          <w:kern w:val="0"/>
          <w:sz w:val="24"/>
          <w:szCs w:val="24"/>
          <w:u w:val="single"/>
        </w:rPr>
        <w:t xml:space="preserve">, </w:t>
      </w:r>
    </w:p>
    <w:p w14:paraId="1DAF3D40"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상표등록번호 4019564360000 - 25류 의류 등</w:t>
      </w:r>
    </w:p>
    <w:p w14:paraId="66CD93CB" w14:textId="661B6046"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3FE8A46B" wp14:editId="440DF276">
            <wp:extent cx="1323975" cy="1323975"/>
            <wp:effectExtent l="0" t="0" r="9525" b="952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77ABC0E3"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rPr>
        <w:t>상표등록번호</w:t>
      </w:r>
      <w:r w:rsidRPr="003130F5">
        <w:rPr>
          <w:rFonts w:ascii="바탕체" w:eastAsia="바탕체" w:cs="바탕체"/>
          <w:kern w:val="0"/>
          <w:sz w:val="24"/>
          <w:szCs w:val="24"/>
        </w:rPr>
        <w:t xml:space="preserve"> 4019380990000 - 25류 의류 등</w:t>
      </w:r>
    </w:p>
    <w:p w14:paraId="1313C51F" w14:textId="67032626"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5AF86A45" wp14:editId="6E665621">
            <wp:extent cx="1323975" cy="1323975"/>
            <wp:effectExtent l="0" t="0" r="9525" b="9525"/>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787DE517"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10CA915A"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b/>
          <w:bCs/>
          <w:kern w:val="0"/>
          <w:sz w:val="24"/>
          <w:szCs w:val="24"/>
          <w:u w:val="single"/>
        </w:rPr>
        <w:t xml:space="preserve">2) </w:t>
      </w:r>
      <w:proofErr w:type="spellStart"/>
      <w:r w:rsidRPr="003130F5">
        <w:rPr>
          <w:rFonts w:ascii="바탕체" w:eastAsia="바탕체"/>
          <w:b/>
          <w:bCs/>
          <w:kern w:val="0"/>
          <w:sz w:val="24"/>
          <w:szCs w:val="24"/>
          <w:u w:val="single"/>
        </w:rPr>
        <w:t>nuone</w:t>
      </w:r>
      <w:proofErr w:type="spellEnd"/>
      <w:r w:rsidRPr="003130F5">
        <w:rPr>
          <w:rFonts w:ascii="바탕체" w:eastAsia="바탕체"/>
          <w:b/>
          <w:bCs/>
          <w:kern w:val="0"/>
          <w:sz w:val="24"/>
          <w:szCs w:val="24"/>
          <w:u w:val="single"/>
        </w:rPr>
        <w:t xml:space="preserve"> vs </w:t>
      </w:r>
      <w:proofErr w:type="spellStart"/>
      <w:r w:rsidRPr="003130F5">
        <w:rPr>
          <w:rFonts w:ascii="바탕체" w:eastAsia="바탕체"/>
          <w:b/>
          <w:bCs/>
          <w:kern w:val="0"/>
          <w:sz w:val="24"/>
          <w:szCs w:val="24"/>
          <w:u w:val="single"/>
        </w:rPr>
        <w:t>neuin</w:t>
      </w:r>
      <w:proofErr w:type="spellEnd"/>
      <w:r w:rsidRPr="003130F5">
        <w:rPr>
          <w:rFonts w:ascii="바탕체" w:eastAsia="바탕체"/>
          <w:b/>
          <w:bCs/>
          <w:kern w:val="0"/>
          <w:sz w:val="24"/>
          <w:szCs w:val="24"/>
          <w:u w:val="single"/>
        </w:rPr>
        <w:t xml:space="preserve">, </w:t>
      </w:r>
    </w:p>
    <w:p w14:paraId="4636F60C"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상표등록번호 4013941750000 - 25류 G450101 가죽바지 등</w:t>
      </w:r>
    </w:p>
    <w:p w14:paraId="458A07B8" w14:textId="2A98E2A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0711CB43" wp14:editId="497F1015">
            <wp:extent cx="1323975" cy="1323975"/>
            <wp:effectExtent l="0" t="0" r="9525" b="9525"/>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5B57041F"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rPr>
        <w:t>상표등록번호</w:t>
      </w:r>
      <w:r w:rsidRPr="003130F5">
        <w:rPr>
          <w:rFonts w:ascii="바탕체" w:eastAsia="바탕체" w:cs="바탕체"/>
          <w:kern w:val="0"/>
          <w:sz w:val="24"/>
          <w:szCs w:val="24"/>
        </w:rPr>
        <w:t xml:space="preserve"> 4014671400000 - 25류 의류 등</w:t>
      </w:r>
    </w:p>
    <w:p w14:paraId="3445F0C7" w14:textId="5F80D3BA"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50AF75EC" wp14:editId="528BFD4A">
            <wp:extent cx="1323975" cy="1323975"/>
            <wp:effectExtent l="0" t="0" r="9525" b="9525"/>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7A32E21F"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b/>
          <w:bCs/>
          <w:kern w:val="0"/>
          <w:sz w:val="24"/>
          <w:szCs w:val="24"/>
          <w:u w:val="single"/>
        </w:rPr>
        <w:t xml:space="preserve">3) </w:t>
      </w:r>
      <w:proofErr w:type="spellStart"/>
      <w:r w:rsidRPr="003130F5">
        <w:rPr>
          <w:rFonts w:ascii="바탕체" w:eastAsia="바탕체" w:cs="바탕체"/>
          <w:b/>
          <w:bCs/>
          <w:kern w:val="0"/>
          <w:sz w:val="24"/>
          <w:szCs w:val="24"/>
          <w:u w:val="single"/>
        </w:rPr>
        <w:t>numoc</w:t>
      </w:r>
      <w:proofErr w:type="spellEnd"/>
      <w:r w:rsidRPr="003130F5">
        <w:rPr>
          <w:rFonts w:ascii="바탕체" w:eastAsia="바탕체" w:cs="바탕체"/>
          <w:b/>
          <w:bCs/>
          <w:kern w:val="0"/>
          <w:sz w:val="24"/>
          <w:szCs w:val="24"/>
          <w:u w:val="single"/>
        </w:rPr>
        <w:t xml:space="preserve"> vs </w:t>
      </w:r>
      <w:proofErr w:type="spellStart"/>
      <w:r w:rsidRPr="003130F5">
        <w:rPr>
          <w:rFonts w:ascii="바탕체" w:eastAsia="바탕체" w:cs="바탕체"/>
          <w:b/>
          <w:bCs/>
          <w:kern w:val="0"/>
          <w:sz w:val="24"/>
          <w:szCs w:val="24"/>
          <w:u w:val="single"/>
        </w:rPr>
        <w:t>numo</w:t>
      </w:r>
      <w:proofErr w:type="spellEnd"/>
      <w:r w:rsidRPr="003130F5">
        <w:rPr>
          <w:rFonts w:ascii="바탕체" w:eastAsia="바탕체" w:cs="바탕체"/>
          <w:b/>
          <w:bCs/>
          <w:kern w:val="0"/>
          <w:sz w:val="24"/>
          <w:szCs w:val="24"/>
          <w:u w:val="single"/>
        </w:rPr>
        <w:t xml:space="preserve">, </w:t>
      </w:r>
    </w:p>
    <w:p w14:paraId="0D19CBAE"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rPr>
        <w:t>상표등록번호</w:t>
      </w:r>
      <w:r w:rsidRPr="003130F5">
        <w:rPr>
          <w:rFonts w:ascii="바탕체" w:eastAsia="바탕체" w:cs="바탕체"/>
          <w:kern w:val="0"/>
          <w:sz w:val="24"/>
          <w:szCs w:val="24"/>
        </w:rPr>
        <w:t xml:space="preserve"> 4011307480000 - 25류 G4503 의류 등</w:t>
      </w:r>
    </w:p>
    <w:p w14:paraId="31A794F9" w14:textId="5E60600D"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764BBB7E" wp14:editId="7721950F">
            <wp:extent cx="1323975" cy="1323975"/>
            <wp:effectExtent l="0" t="0" r="9525" b="9525"/>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050AE83B"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rPr>
        <w:t>상표등록번호</w:t>
      </w:r>
      <w:r w:rsidRPr="003130F5">
        <w:rPr>
          <w:rFonts w:ascii="바탕체" w:eastAsia="바탕체" w:cs="바탕체"/>
          <w:kern w:val="0"/>
          <w:sz w:val="24"/>
          <w:szCs w:val="24"/>
        </w:rPr>
        <w:t xml:space="preserve"> 4019276100000 - 25류 G4503 속옷 등</w:t>
      </w:r>
    </w:p>
    <w:p w14:paraId="0E7BD5C3" w14:textId="2D1AFCE8"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5264CC08" wp14:editId="19C81D5B">
            <wp:extent cx="1323975" cy="1323975"/>
            <wp:effectExtent l="0" t="0" r="9525" b="9525"/>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3FC44167"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b/>
          <w:bCs/>
          <w:kern w:val="0"/>
          <w:sz w:val="24"/>
          <w:szCs w:val="24"/>
          <w:u w:val="single"/>
        </w:rPr>
        <w:lastRenderedPageBreak/>
        <w:t xml:space="preserve">4) </w:t>
      </w:r>
      <w:proofErr w:type="spellStart"/>
      <w:r w:rsidRPr="003130F5">
        <w:rPr>
          <w:rFonts w:ascii="바탕체" w:eastAsia="바탕체" w:cs="바탕체"/>
          <w:b/>
          <w:bCs/>
          <w:kern w:val="0"/>
          <w:sz w:val="24"/>
          <w:szCs w:val="24"/>
          <w:u w:val="single"/>
        </w:rPr>
        <w:t>newman</w:t>
      </w:r>
      <w:proofErr w:type="spellEnd"/>
      <w:r w:rsidRPr="003130F5">
        <w:rPr>
          <w:rFonts w:ascii="바탕체" w:eastAsia="바탕체" w:cs="바탕체"/>
          <w:b/>
          <w:bCs/>
          <w:kern w:val="0"/>
          <w:sz w:val="24"/>
          <w:szCs w:val="24"/>
          <w:u w:val="single"/>
        </w:rPr>
        <w:t xml:space="preserve"> vs numen, </w:t>
      </w:r>
    </w:p>
    <w:p w14:paraId="670DE2A9"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rPr>
        <w:t>상표등록번호</w:t>
      </w:r>
      <w:r w:rsidRPr="003130F5">
        <w:rPr>
          <w:rFonts w:ascii="바탕체" w:eastAsia="바탕체" w:cs="바탕체"/>
          <w:kern w:val="0"/>
          <w:sz w:val="24"/>
          <w:szCs w:val="24"/>
        </w:rPr>
        <w:t xml:space="preserve"> 4001242820000 - 25류 G430301 수영복 등</w:t>
      </w:r>
    </w:p>
    <w:p w14:paraId="1ABD49DC" w14:textId="17A6204F"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7FF42119" wp14:editId="5E9866A1">
            <wp:extent cx="1323975" cy="1323975"/>
            <wp:effectExtent l="0" t="0" r="9525" b="9525"/>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6AC735F1"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rPr>
        <w:t>상표등록번호</w:t>
      </w:r>
      <w:r w:rsidRPr="003130F5">
        <w:rPr>
          <w:rFonts w:ascii="바탕체" w:eastAsia="바탕체" w:cs="바탕체"/>
          <w:kern w:val="0"/>
          <w:sz w:val="24"/>
          <w:szCs w:val="24"/>
        </w:rPr>
        <w:t xml:space="preserve"> 4011335270000 - 25류 G430301 스포츠 의류 등</w:t>
      </w:r>
    </w:p>
    <w:p w14:paraId="776D4127" w14:textId="5CE3A4D1"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53A6C640" wp14:editId="4E16D484">
            <wp:extent cx="1323975" cy="1323975"/>
            <wp:effectExtent l="0" t="0" r="9525" b="9525"/>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356976DF"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b/>
          <w:bCs/>
          <w:kern w:val="0"/>
          <w:sz w:val="24"/>
          <w:szCs w:val="24"/>
          <w:u w:val="single"/>
        </w:rPr>
        <w:t xml:space="preserve">5) </w:t>
      </w:r>
      <w:proofErr w:type="spellStart"/>
      <w:r w:rsidRPr="003130F5">
        <w:rPr>
          <w:rFonts w:ascii="바탕체" w:eastAsia="바탕체" w:cs="바탕체"/>
          <w:b/>
          <w:bCs/>
          <w:kern w:val="0"/>
          <w:sz w:val="24"/>
          <w:szCs w:val="24"/>
          <w:u w:val="single"/>
        </w:rPr>
        <w:t>newtt</w:t>
      </w:r>
      <w:proofErr w:type="spellEnd"/>
      <w:r w:rsidRPr="003130F5">
        <w:rPr>
          <w:rFonts w:ascii="바탕체" w:eastAsia="바탕체" w:cs="바탕체"/>
          <w:b/>
          <w:bCs/>
          <w:kern w:val="0"/>
          <w:sz w:val="24"/>
          <w:szCs w:val="24"/>
          <w:u w:val="single"/>
        </w:rPr>
        <w:t xml:space="preserve"> vs </w:t>
      </w:r>
      <w:proofErr w:type="spellStart"/>
      <w:r w:rsidRPr="003130F5">
        <w:rPr>
          <w:rFonts w:ascii="바탕체" w:eastAsia="바탕체" w:cs="바탕체"/>
          <w:b/>
          <w:bCs/>
          <w:kern w:val="0"/>
          <w:sz w:val="24"/>
          <w:szCs w:val="24"/>
          <w:u w:val="single"/>
        </w:rPr>
        <w:t>neute</w:t>
      </w:r>
      <w:proofErr w:type="spellEnd"/>
      <w:r w:rsidRPr="003130F5">
        <w:rPr>
          <w:rFonts w:ascii="바탕체" w:eastAsia="바탕체" w:cs="바탕체"/>
          <w:b/>
          <w:bCs/>
          <w:kern w:val="0"/>
          <w:sz w:val="24"/>
          <w:szCs w:val="24"/>
          <w:u w:val="single"/>
        </w:rPr>
        <w:t xml:space="preserve">, </w:t>
      </w:r>
    </w:p>
    <w:p w14:paraId="2A020CAC"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rPr>
        <w:t>상표등록번호</w:t>
      </w:r>
      <w:r w:rsidRPr="003130F5">
        <w:rPr>
          <w:rFonts w:ascii="바탕체" w:eastAsia="바탕체" w:cs="바탕체"/>
          <w:kern w:val="0"/>
          <w:sz w:val="24"/>
          <w:szCs w:val="24"/>
        </w:rPr>
        <w:t xml:space="preserve"> 4005966200000 - 25류 G450101 청바지 등</w:t>
      </w:r>
    </w:p>
    <w:p w14:paraId="2BACFD26" w14:textId="7856A893"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40105CFE" wp14:editId="735AAAC8">
            <wp:extent cx="1323975" cy="1323975"/>
            <wp:effectExtent l="0" t="0" r="9525" b="952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26786C67"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rPr>
        <w:t>상표등록번호</w:t>
      </w:r>
      <w:r w:rsidRPr="003130F5">
        <w:rPr>
          <w:rFonts w:ascii="바탕체" w:eastAsia="바탕체" w:cs="바탕체"/>
          <w:kern w:val="0"/>
          <w:sz w:val="24"/>
          <w:szCs w:val="24"/>
        </w:rPr>
        <w:t xml:space="preserve"> 4017462540000 - 25류 G450101 의</w:t>
      </w:r>
      <w:r w:rsidRPr="003130F5">
        <w:rPr>
          <w:rFonts w:ascii="바탕체" w:eastAsia="바탕체" w:cs="바탕체" w:hint="eastAsia"/>
          <w:kern w:val="0"/>
          <w:sz w:val="24"/>
          <w:szCs w:val="24"/>
        </w:rPr>
        <w:t>류</w:t>
      </w:r>
      <w:r w:rsidRPr="003130F5">
        <w:rPr>
          <w:rFonts w:ascii="바탕체" w:eastAsia="바탕체" w:cs="바탕체"/>
          <w:kern w:val="0"/>
          <w:sz w:val="24"/>
          <w:szCs w:val="24"/>
        </w:rPr>
        <w:t xml:space="preserve"> 등</w:t>
      </w:r>
    </w:p>
    <w:p w14:paraId="74E37DD6" w14:textId="0FFEB45B"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4ECC4AA6" wp14:editId="41D47E51">
            <wp:extent cx="1323975" cy="1323975"/>
            <wp:effectExtent l="0" t="0" r="9525"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565F7373"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b/>
          <w:bCs/>
          <w:kern w:val="0"/>
          <w:sz w:val="24"/>
          <w:szCs w:val="24"/>
          <w:u w:val="single"/>
        </w:rPr>
        <w:t xml:space="preserve">6) </w:t>
      </w:r>
      <w:proofErr w:type="spellStart"/>
      <w:r w:rsidRPr="003130F5">
        <w:rPr>
          <w:rFonts w:ascii="바탕체" w:eastAsia="바탕체" w:cs="바탕체"/>
          <w:b/>
          <w:bCs/>
          <w:kern w:val="0"/>
          <w:sz w:val="24"/>
          <w:szCs w:val="24"/>
          <w:u w:val="single"/>
        </w:rPr>
        <w:t>NouArte</w:t>
      </w:r>
      <w:proofErr w:type="spellEnd"/>
      <w:r w:rsidRPr="003130F5">
        <w:rPr>
          <w:rFonts w:ascii="바탕체" w:eastAsia="바탕체" w:cs="바탕체"/>
          <w:b/>
          <w:bCs/>
          <w:kern w:val="0"/>
          <w:sz w:val="24"/>
          <w:szCs w:val="24"/>
          <w:u w:val="single"/>
        </w:rPr>
        <w:t xml:space="preserve"> vs nu-art</w:t>
      </w:r>
    </w:p>
    <w:p w14:paraId="26DCF498"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rPr>
        <w:t>상표등록번호</w:t>
      </w:r>
      <w:r w:rsidRPr="003130F5">
        <w:rPr>
          <w:rFonts w:ascii="바탕체" w:eastAsia="바탕체" w:cs="바탕체"/>
          <w:kern w:val="0"/>
          <w:sz w:val="24"/>
          <w:szCs w:val="24"/>
        </w:rPr>
        <w:t xml:space="preserve"> 4022514730000 - 25류 G450101 스커트 등</w:t>
      </w:r>
    </w:p>
    <w:p w14:paraId="05A041B1" w14:textId="366D0406"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0E589BFF" wp14:editId="21402F8D">
            <wp:extent cx="1323975" cy="1323975"/>
            <wp:effectExtent l="0" t="0" r="9525"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7004C7F0" w14:textId="77777777"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kern w:val="0"/>
          <w:sz w:val="24"/>
          <w:szCs w:val="24"/>
        </w:rPr>
        <w:t>상표등록번호</w:t>
      </w:r>
      <w:r w:rsidRPr="003130F5">
        <w:rPr>
          <w:rFonts w:ascii="바탕체" w:eastAsia="바탕체" w:cs="바탕체"/>
          <w:kern w:val="0"/>
          <w:sz w:val="24"/>
          <w:szCs w:val="24"/>
        </w:rPr>
        <w:t xml:space="preserve"> 4013651010000 - 25류 G450101 스커트 및 드레스 등</w:t>
      </w:r>
    </w:p>
    <w:p w14:paraId="02773B93" w14:textId="1A6519B9" w:rsidR="003130F5" w:rsidRPr="003130F5" w:rsidRDefault="003130F5" w:rsidP="003130F5">
      <w:pPr>
        <w:wordWrap/>
        <w:adjustRightInd w:val="0"/>
        <w:spacing w:after="0" w:line="672" w:lineRule="auto"/>
        <w:jc w:val="left"/>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7865495E" wp14:editId="34181186">
            <wp:extent cx="1323975" cy="1323975"/>
            <wp:effectExtent l="0" t="0" r="9525"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333533C5"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cs="바탕체"/>
          <w:kern w:val="0"/>
          <w:sz w:val="24"/>
          <w:szCs w:val="24"/>
        </w:rPr>
        <w:t xml:space="preserve">(8) 이와 같이 </w:t>
      </w:r>
      <w:r w:rsidRPr="003130F5">
        <w:rPr>
          <w:rFonts w:ascii="바탕체" w:eastAsia="바탕체" w:cs="바탕체" w:hint="eastAsia"/>
          <w:kern w:val="0"/>
          <w:sz w:val="24"/>
          <w:szCs w:val="24"/>
        </w:rPr>
        <w:t>본건</w:t>
      </w:r>
      <w:r w:rsidRPr="003130F5">
        <w:rPr>
          <w:rFonts w:ascii="바탕체" w:eastAsia="바탕체" w:cs="바탕체"/>
          <w:kern w:val="0"/>
          <w:sz w:val="24"/>
          <w:szCs w:val="24"/>
        </w:rPr>
        <w:t xml:space="preserve"> 상표와 인용상표는 호칭상 비슷한 점이 있을 수 있지만, 그것</w:t>
      </w:r>
      <w:r w:rsidRPr="003130F5">
        <w:rPr>
          <w:rFonts w:ascii="바탕체" w:eastAsia="바탕체"/>
          <w:kern w:val="0"/>
          <w:sz w:val="24"/>
          <w:szCs w:val="24"/>
        </w:rPr>
        <w:t xml:space="preserve">이 거래상 수요자가 </w:t>
      </w:r>
      <w:proofErr w:type="spellStart"/>
      <w:r w:rsidRPr="003130F5">
        <w:rPr>
          <w:rFonts w:ascii="바탕체" w:eastAsia="바탕체"/>
          <w:kern w:val="0"/>
          <w:sz w:val="24"/>
          <w:szCs w:val="24"/>
        </w:rPr>
        <w:t>구별못한</w:t>
      </w:r>
      <w:proofErr w:type="spellEnd"/>
      <w:r w:rsidRPr="003130F5">
        <w:rPr>
          <w:rFonts w:ascii="바탕체" w:eastAsia="바탕체"/>
          <w:kern w:val="0"/>
          <w:sz w:val="24"/>
          <w:szCs w:val="24"/>
        </w:rPr>
        <w:t xml:space="preserve"> 정도는 아닌 것이고, 외관과 관념이 완전히 달라, 이들을 종합적으로 관찰하였을 때 출처의 혼동을 상정하기는 어렵고, 이것은 </w:t>
      </w:r>
      <w:proofErr w:type="spellStart"/>
      <w:r w:rsidRPr="003130F5">
        <w:rPr>
          <w:rFonts w:ascii="바탕체" w:eastAsia="바탕체"/>
          <w:kern w:val="0"/>
          <w:sz w:val="24"/>
          <w:szCs w:val="24"/>
        </w:rPr>
        <w:t>심판결례에</w:t>
      </w:r>
      <w:proofErr w:type="spellEnd"/>
      <w:r w:rsidRPr="003130F5">
        <w:rPr>
          <w:rFonts w:ascii="바탕체" w:eastAsia="바탕체"/>
          <w:kern w:val="0"/>
          <w:sz w:val="24"/>
          <w:szCs w:val="24"/>
        </w:rPr>
        <w:t xml:space="preserve"> 비추어 살펴보아도 그러하다 할 것이며, 또한 현실적으로도 본건 </w:t>
      </w:r>
      <w:r w:rsidRPr="003130F5">
        <w:rPr>
          <w:rFonts w:ascii="바탕체" w:eastAsia="바탕체"/>
          <w:kern w:val="0"/>
          <w:sz w:val="24"/>
          <w:szCs w:val="24"/>
        </w:rPr>
        <w:lastRenderedPageBreak/>
        <w:t>상표와 인용상표의 사이에서 출처의 혼동은 없습니다.</w:t>
      </w:r>
    </w:p>
    <w:p w14:paraId="1B0FDD58"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4AAB3C1B"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5. 본건 상표와 인용상표의 유사여부</w:t>
      </w:r>
    </w:p>
    <w:p w14:paraId="262DA80F"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40950F88"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(1) 본건 상표와 인용상표를 관찰함에 있어서 고려하여야 할 사항들</w:t>
      </w:r>
    </w:p>
    <w:p w14:paraId="3181A435"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558549E3"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첫째, 본건 상표와 인용상표는 외관이 완전히 다르고, 관념에 있어서도 본건 상표는 NEW로 인하여 새롭다는 관념을 내포하는 것인데 반하여 인용상표는 관념이 없는 상표로서, 양자는 외관과 관념의 면에서 완전히 구별된다고 할 것입니다.</w:t>
      </w:r>
    </w:p>
    <w:p w14:paraId="757071FD"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75D1DFA8"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둘째, 호칭상으로 양자는 일부 비슷한 점이 있을 수 있지만, 그렇다고 하여도, 2음절의 짧은 음절로서 </w:t>
      </w:r>
      <w:proofErr w:type="spellStart"/>
      <w:r w:rsidRPr="003130F5">
        <w:rPr>
          <w:rFonts w:ascii="바탕체" w:eastAsia="바탕체"/>
          <w:kern w:val="0"/>
          <w:sz w:val="24"/>
          <w:szCs w:val="24"/>
        </w:rPr>
        <w:t>첫음절과</w:t>
      </w:r>
      <w:proofErr w:type="spellEnd"/>
      <w:r w:rsidRPr="003130F5">
        <w:rPr>
          <w:rFonts w:ascii="바탕체" w:eastAsia="바탕체"/>
          <w:kern w:val="0"/>
          <w:sz w:val="24"/>
          <w:szCs w:val="24"/>
        </w:rPr>
        <w:t xml:space="preserve"> 마지막이자 두번째 음절이 각각 구별되는 것이고, </w:t>
      </w:r>
      <w:proofErr w:type="spellStart"/>
      <w:r w:rsidRPr="003130F5">
        <w:rPr>
          <w:rFonts w:ascii="바탕체" w:eastAsia="바탕체"/>
          <w:kern w:val="0"/>
          <w:sz w:val="24"/>
          <w:szCs w:val="24"/>
        </w:rPr>
        <w:t>전체로서도</w:t>
      </w:r>
      <w:proofErr w:type="spellEnd"/>
      <w:r w:rsidRPr="003130F5">
        <w:rPr>
          <w:rFonts w:ascii="바탕체" w:eastAsia="바탕체"/>
          <w:kern w:val="0"/>
          <w:sz w:val="24"/>
          <w:szCs w:val="24"/>
        </w:rPr>
        <w:t xml:space="preserve"> 구별이 되는 것으로서 호칭상 유사하다고 보기 어렵습니다. </w:t>
      </w:r>
    </w:p>
    <w:p w14:paraId="0F7E2DD7"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76B143AE"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lastRenderedPageBreak/>
        <w:t xml:space="preserve">셋째, </w:t>
      </w:r>
      <w:proofErr w:type="spellStart"/>
      <w:r w:rsidRPr="003130F5">
        <w:rPr>
          <w:rFonts w:ascii="바탕체" w:eastAsia="바탕체"/>
          <w:kern w:val="0"/>
          <w:sz w:val="24"/>
          <w:szCs w:val="24"/>
          <w:u w:val="single"/>
        </w:rPr>
        <w:t>블랙신</w:t>
      </w:r>
      <w:proofErr w:type="spellEnd"/>
      <w:r w:rsidRPr="003130F5">
        <w:rPr>
          <w:rFonts w:ascii="바탕체" w:eastAsia="바탕체"/>
          <w:kern w:val="0"/>
          <w:sz w:val="24"/>
          <w:szCs w:val="24"/>
          <w:u w:val="single"/>
        </w:rPr>
        <w:t xml:space="preserve"> vs </w:t>
      </w:r>
      <w:proofErr w:type="spellStart"/>
      <w:r w:rsidRPr="003130F5">
        <w:rPr>
          <w:rFonts w:ascii="바탕체" w:eastAsia="바탕체"/>
          <w:kern w:val="0"/>
          <w:sz w:val="24"/>
          <w:szCs w:val="24"/>
          <w:u w:val="single"/>
        </w:rPr>
        <w:t>브렉신</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u w:val="single"/>
        </w:rPr>
        <w:t>해선정</w:t>
      </w:r>
      <w:proofErr w:type="spellEnd"/>
      <w:r w:rsidRPr="003130F5">
        <w:rPr>
          <w:rFonts w:ascii="바탕체" w:eastAsia="바탕체"/>
          <w:kern w:val="0"/>
          <w:sz w:val="24"/>
          <w:szCs w:val="24"/>
          <w:u w:val="single"/>
        </w:rPr>
        <w:t xml:space="preserve"> vs 하선정</w:t>
      </w:r>
      <w:r w:rsidRPr="003130F5">
        <w:rPr>
          <w:rFonts w:ascii="바탕체" w:eastAsia="바탕체"/>
          <w:kern w:val="0"/>
          <w:sz w:val="24"/>
          <w:szCs w:val="24"/>
        </w:rPr>
        <w:t xml:space="preserve">, </w:t>
      </w:r>
      <w:proofErr w:type="spellStart"/>
      <w:r w:rsidRPr="003130F5">
        <w:rPr>
          <w:rFonts w:ascii="바탕체" w:eastAsia="바탕체"/>
          <w:kern w:val="0"/>
          <w:sz w:val="24"/>
          <w:szCs w:val="24"/>
          <w:u w:val="single"/>
        </w:rPr>
        <w:t>큐코인</w:t>
      </w:r>
      <w:proofErr w:type="spellEnd"/>
      <w:r w:rsidRPr="003130F5">
        <w:rPr>
          <w:rFonts w:ascii="바탕체" w:eastAsia="바탕체"/>
          <w:kern w:val="0"/>
          <w:sz w:val="24"/>
          <w:szCs w:val="24"/>
          <w:u w:val="single"/>
        </w:rPr>
        <w:t xml:space="preserve"> vs </w:t>
      </w:r>
      <w:proofErr w:type="spellStart"/>
      <w:r w:rsidRPr="003130F5">
        <w:rPr>
          <w:rFonts w:ascii="바탕체" w:eastAsia="바탕체"/>
          <w:kern w:val="0"/>
          <w:sz w:val="24"/>
          <w:szCs w:val="24"/>
          <w:u w:val="single"/>
        </w:rPr>
        <w:t>쿠코인</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u w:val="single"/>
        </w:rPr>
        <w:t>무츠</w:t>
      </w:r>
      <w:proofErr w:type="spellEnd"/>
      <w:r w:rsidRPr="003130F5">
        <w:rPr>
          <w:rFonts w:ascii="바탕체" w:eastAsia="바탕체"/>
          <w:kern w:val="0"/>
          <w:sz w:val="24"/>
          <w:szCs w:val="24"/>
          <w:u w:val="single"/>
        </w:rPr>
        <w:t xml:space="preserve"> vs </w:t>
      </w:r>
      <w:proofErr w:type="spellStart"/>
      <w:r w:rsidRPr="003130F5">
        <w:rPr>
          <w:rFonts w:ascii="바탕체" w:eastAsia="바탕체"/>
          <w:kern w:val="0"/>
          <w:sz w:val="24"/>
          <w:szCs w:val="24"/>
          <w:u w:val="single"/>
        </w:rPr>
        <w:t>모츠</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u w:val="single"/>
        </w:rPr>
        <w:t>훼스타젠</w:t>
      </w:r>
      <w:proofErr w:type="spellEnd"/>
      <w:r w:rsidRPr="003130F5">
        <w:rPr>
          <w:rFonts w:ascii="바탕체" w:eastAsia="바탕체"/>
          <w:kern w:val="0"/>
          <w:sz w:val="24"/>
          <w:szCs w:val="24"/>
          <w:u w:val="single"/>
        </w:rPr>
        <w:t xml:space="preserve"> vs </w:t>
      </w:r>
      <w:proofErr w:type="spellStart"/>
      <w:r w:rsidRPr="003130F5">
        <w:rPr>
          <w:rFonts w:ascii="바탕체" w:eastAsia="바탕체"/>
          <w:kern w:val="0"/>
          <w:sz w:val="24"/>
          <w:szCs w:val="24"/>
          <w:u w:val="single"/>
        </w:rPr>
        <w:t>훼스탈</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u w:val="single"/>
        </w:rPr>
        <w:t>루나숏</w:t>
      </w:r>
      <w:proofErr w:type="spellEnd"/>
      <w:r w:rsidRPr="003130F5">
        <w:rPr>
          <w:rFonts w:ascii="바탕체" w:eastAsia="바탕체"/>
          <w:kern w:val="0"/>
          <w:sz w:val="24"/>
          <w:szCs w:val="24"/>
          <w:u w:val="single"/>
        </w:rPr>
        <w:t xml:space="preserve"> vs </w:t>
      </w:r>
      <w:proofErr w:type="spellStart"/>
      <w:r w:rsidRPr="003130F5">
        <w:rPr>
          <w:rFonts w:ascii="바탕체" w:eastAsia="바탕체"/>
          <w:kern w:val="0"/>
          <w:sz w:val="24"/>
          <w:szCs w:val="24"/>
          <w:u w:val="single"/>
        </w:rPr>
        <w:t>루나슈</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u w:val="single"/>
        </w:rPr>
        <w:t>미네브</w:t>
      </w:r>
      <w:proofErr w:type="spellEnd"/>
      <w:r w:rsidRPr="003130F5">
        <w:rPr>
          <w:rFonts w:ascii="바탕체" w:eastAsia="바탕체"/>
          <w:kern w:val="0"/>
          <w:sz w:val="24"/>
          <w:szCs w:val="24"/>
          <w:u w:val="single"/>
        </w:rPr>
        <w:t xml:space="preserve"> vs </w:t>
      </w:r>
      <w:proofErr w:type="spellStart"/>
      <w:r w:rsidRPr="003130F5">
        <w:rPr>
          <w:rFonts w:ascii="바탕체" w:eastAsia="바탕체"/>
          <w:kern w:val="0"/>
          <w:sz w:val="24"/>
          <w:szCs w:val="24"/>
          <w:u w:val="single"/>
        </w:rPr>
        <w:t>미네프</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u w:val="single"/>
        </w:rPr>
        <w:t>타스온</w:t>
      </w:r>
      <w:proofErr w:type="spellEnd"/>
      <w:r w:rsidRPr="003130F5">
        <w:rPr>
          <w:rFonts w:ascii="바탕체" w:eastAsia="바탕체"/>
          <w:kern w:val="0"/>
          <w:sz w:val="24"/>
          <w:szCs w:val="24"/>
          <w:u w:val="single"/>
        </w:rPr>
        <w:t xml:space="preserve"> vs </w:t>
      </w:r>
      <w:proofErr w:type="spellStart"/>
      <w:r w:rsidRPr="003130F5">
        <w:rPr>
          <w:rFonts w:ascii="바탕체" w:eastAsia="바탕체"/>
          <w:kern w:val="0"/>
          <w:sz w:val="24"/>
          <w:szCs w:val="24"/>
          <w:u w:val="single"/>
        </w:rPr>
        <w:t>타스원</w:t>
      </w:r>
      <w:r w:rsidRPr="003130F5">
        <w:rPr>
          <w:rFonts w:ascii="바탕체" w:eastAsia="바탕체"/>
          <w:kern w:val="0"/>
          <w:sz w:val="24"/>
          <w:szCs w:val="24"/>
        </w:rPr>
        <w:t>와</w:t>
      </w:r>
      <w:proofErr w:type="spellEnd"/>
      <w:r w:rsidRPr="003130F5">
        <w:rPr>
          <w:rFonts w:ascii="바탕체" w:eastAsia="바탕체"/>
          <w:kern w:val="0"/>
          <w:sz w:val="24"/>
          <w:szCs w:val="24"/>
        </w:rPr>
        <w:t xml:space="preserve"> 같이 호칭이 대비되는 3음절의 짧은 음절의 상표들에 대하여 </w:t>
      </w:r>
      <w:proofErr w:type="spellStart"/>
      <w:r w:rsidRPr="003130F5">
        <w:rPr>
          <w:rFonts w:ascii="바탕체" w:eastAsia="바탕체"/>
          <w:kern w:val="0"/>
          <w:sz w:val="24"/>
          <w:szCs w:val="24"/>
        </w:rPr>
        <w:t>심판결례들은</w:t>
      </w:r>
      <w:proofErr w:type="spellEnd"/>
      <w:r w:rsidRPr="003130F5">
        <w:rPr>
          <w:rFonts w:ascii="바탕체" w:eastAsia="바탕체"/>
          <w:kern w:val="0"/>
          <w:sz w:val="24"/>
          <w:szCs w:val="24"/>
        </w:rPr>
        <w:t xml:space="preserve"> 출처의 혼동이 없다고 하여 </w:t>
      </w:r>
      <w:proofErr w:type="spellStart"/>
      <w:r w:rsidRPr="003130F5">
        <w:rPr>
          <w:rFonts w:ascii="바탕체" w:eastAsia="바탕체"/>
          <w:kern w:val="0"/>
          <w:sz w:val="24"/>
          <w:szCs w:val="24"/>
        </w:rPr>
        <w:t>이들간의</w:t>
      </w:r>
      <w:proofErr w:type="spellEnd"/>
      <w:r w:rsidRPr="003130F5">
        <w:rPr>
          <w:rFonts w:ascii="바탕체" w:eastAsia="바탕체"/>
          <w:kern w:val="0"/>
          <w:sz w:val="24"/>
          <w:szCs w:val="24"/>
        </w:rPr>
        <w:t xml:space="preserve"> 유사를 부정하였습니다. 본건 사안은 2음절의 짧은 음절로서 </w:t>
      </w:r>
      <w:proofErr w:type="spellStart"/>
      <w:r w:rsidRPr="003130F5">
        <w:rPr>
          <w:rFonts w:ascii="바탕체" w:eastAsia="바탕체"/>
          <w:kern w:val="0"/>
          <w:sz w:val="24"/>
          <w:szCs w:val="24"/>
        </w:rPr>
        <w:t>첫음절과</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두번째이자</w:t>
      </w:r>
      <w:proofErr w:type="spellEnd"/>
      <w:r w:rsidRPr="003130F5">
        <w:rPr>
          <w:rFonts w:ascii="바탕체" w:eastAsia="바탕체"/>
          <w:kern w:val="0"/>
          <w:sz w:val="24"/>
          <w:szCs w:val="24"/>
        </w:rPr>
        <w:t xml:space="preserve"> 마지막 음절이 각각 구별되고 </w:t>
      </w:r>
      <w:proofErr w:type="spellStart"/>
      <w:r w:rsidRPr="003130F5">
        <w:rPr>
          <w:rFonts w:ascii="바탕체" w:eastAsia="바탕체"/>
          <w:kern w:val="0"/>
          <w:sz w:val="24"/>
          <w:szCs w:val="24"/>
        </w:rPr>
        <w:t>전체로서도</w:t>
      </w:r>
      <w:proofErr w:type="spellEnd"/>
      <w:r w:rsidRPr="003130F5">
        <w:rPr>
          <w:rFonts w:ascii="바탕체" w:eastAsia="바탕체"/>
          <w:kern w:val="0"/>
          <w:sz w:val="24"/>
          <w:szCs w:val="24"/>
        </w:rPr>
        <w:t xml:space="preserve"> 구별되는 것으로서, 이러한 </w:t>
      </w:r>
      <w:proofErr w:type="spellStart"/>
      <w:r w:rsidRPr="003130F5">
        <w:rPr>
          <w:rFonts w:ascii="바탕체" w:eastAsia="바탕체"/>
          <w:kern w:val="0"/>
          <w:sz w:val="24"/>
          <w:szCs w:val="24"/>
        </w:rPr>
        <w:t>심판결례에</w:t>
      </w:r>
      <w:proofErr w:type="spellEnd"/>
      <w:r w:rsidRPr="003130F5">
        <w:rPr>
          <w:rFonts w:ascii="바탕체" w:eastAsia="바탕체"/>
          <w:kern w:val="0"/>
          <w:sz w:val="24"/>
          <w:szCs w:val="24"/>
        </w:rPr>
        <w:t xml:space="preserve"> 비추어 보아도 본건 상표가 인용상표와 유사하다고 판단하는 것은 곤란하다고 할 것입니다.</w:t>
      </w:r>
    </w:p>
    <w:p w14:paraId="097E5B5B"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4F837053"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넷째, 본건 상표는 호칭에 따라서 </w:t>
      </w:r>
      <w:proofErr w:type="spellStart"/>
      <w:r w:rsidRPr="003130F5">
        <w:rPr>
          <w:rFonts w:ascii="바탕체" w:eastAsia="바탕체"/>
          <w:kern w:val="0"/>
          <w:sz w:val="24"/>
          <w:szCs w:val="24"/>
        </w:rPr>
        <w:t>첫음절의</w:t>
      </w:r>
      <w:proofErr w:type="spellEnd"/>
      <w:r w:rsidRPr="003130F5">
        <w:rPr>
          <w:rFonts w:ascii="바탕체" w:eastAsia="바탕체"/>
          <w:kern w:val="0"/>
          <w:sz w:val="24"/>
          <w:szCs w:val="24"/>
        </w:rPr>
        <w:t xml:space="preserve"> NEW로 인하여 새롭다는 관념이 발생하게 되는 것인데, 인용상표는 이러한 관념의 발생이 없는 것으로서, 이러한 측면에서도 호칭상 구별된다고 할 것입니다. 이것은 전술한 REPLUS와 EPLUS의 유사여부를 다룬 특허심판원 2018원3029 사건과 궤를 같이한다고 할 것입니다.</w:t>
      </w:r>
    </w:p>
    <w:p w14:paraId="0078F7D3"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3BC7FAB2"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다섯째, 본건 상표출원은 25류의 의류에 관한 것으로서 수요자의 주의력이 높고, </w:t>
      </w:r>
      <w:r w:rsidRPr="003130F5">
        <w:rPr>
          <w:rFonts w:ascii="바탕체" w:eastAsia="바탕체"/>
          <w:kern w:val="0"/>
          <w:sz w:val="24"/>
          <w:szCs w:val="24"/>
        </w:rPr>
        <w:lastRenderedPageBreak/>
        <w:t xml:space="preserve">거래상 상표의 외관의 중요성이 높은 분야라 할 것입니다. 관련되어, 판례에 따르면 비록 호칭상 유사하더라도 외관이 너무 다르고, 관념이 없거나 서로 달라 출처의 혼동이 없는 경우는 </w:t>
      </w:r>
      <w:proofErr w:type="spellStart"/>
      <w:r w:rsidRPr="003130F5">
        <w:rPr>
          <w:rFonts w:ascii="바탕체" w:eastAsia="바탕체"/>
          <w:kern w:val="0"/>
          <w:sz w:val="24"/>
          <w:szCs w:val="24"/>
        </w:rPr>
        <w:t>비유사하다고</w:t>
      </w:r>
      <w:proofErr w:type="spellEnd"/>
      <w:r w:rsidRPr="003130F5">
        <w:rPr>
          <w:rFonts w:ascii="바탕체" w:eastAsia="바탕체"/>
          <w:kern w:val="0"/>
          <w:sz w:val="24"/>
          <w:szCs w:val="24"/>
        </w:rPr>
        <w:t xml:space="preserve"> 하면서 아래 상표들은 유사하지 않다고 판단하였습니다.</w:t>
      </w:r>
    </w:p>
    <w:p w14:paraId="01E95C7B"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708D8324"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u w:val="single"/>
        </w:rPr>
        <w:t>2020허3720 특허법원 판례:</w:t>
      </w:r>
    </w:p>
    <w:p w14:paraId="7FECFF93" w14:textId="1167986C"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drawing>
          <wp:inline distT="0" distB="0" distL="0" distR="0" wp14:anchorId="60BCA324" wp14:editId="22BEEBC5">
            <wp:extent cx="1857375" cy="1857375"/>
            <wp:effectExtent l="0" t="0" r="9525"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Pr="003130F5">
        <w:rPr>
          <w:rFonts w:ascii="바탕체" w:eastAsia="바탕체" w:cs="바탕체"/>
          <w:kern w:val="0"/>
          <w:sz w:val="24"/>
          <w:szCs w:val="24"/>
        </w:rPr>
        <w:t xml:space="preserve">       </w:t>
      </w:r>
      <w:r w:rsidRPr="003130F5">
        <w:rPr>
          <w:rFonts w:ascii="바탕체" w:eastAsia="바탕체" w:cs="바탕체" w:hint="eastAsia"/>
          <w:noProof/>
          <w:kern w:val="0"/>
          <w:sz w:val="24"/>
          <w:szCs w:val="24"/>
        </w:rPr>
        <w:drawing>
          <wp:inline distT="0" distB="0" distL="0" distR="0" wp14:anchorId="3FCB8FFE" wp14:editId="343CF5C7">
            <wp:extent cx="1724025" cy="1724025"/>
            <wp:effectExtent l="0" t="0" r="9525"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p w14:paraId="4215B924" w14:textId="77777777" w:rsidR="003130F5" w:rsidRPr="003130F5" w:rsidRDefault="003130F5" w:rsidP="003130F5">
      <w:pPr>
        <w:wordWrap/>
        <w:adjustRightInd w:val="0"/>
        <w:spacing w:after="0" w:line="672" w:lineRule="auto"/>
        <w:ind w:firstLine="800"/>
        <w:rPr>
          <w:rFonts w:ascii="바탕체" w:eastAsia="바탕체"/>
          <w:kern w:val="0"/>
          <w:sz w:val="24"/>
          <w:szCs w:val="24"/>
        </w:rPr>
      </w:pPr>
    </w:p>
    <w:p w14:paraId="566C74F7"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u w:val="single"/>
        </w:rPr>
        <w:t>2020후10957 대법원 판례:</w:t>
      </w:r>
    </w:p>
    <w:p w14:paraId="19D00E3C" w14:textId="34F96F6C" w:rsidR="003130F5" w:rsidRPr="003130F5" w:rsidRDefault="003130F5" w:rsidP="003130F5">
      <w:pPr>
        <w:wordWrap/>
        <w:adjustRightInd w:val="0"/>
        <w:spacing w:after="0" w:line="672" w:lineRule="auto"/>
        <w:jc w:val="center"/>
        <w:rPr>
          <w:rFonts w:ascii="바탕체" w:eastAsia="바탕체" w:cs="바탕체"/>
          <w:kern w:val="0"/>
          <w:sz w:val="24"/>
          <w:szCs w:val="24"/>
        </w:rPr>
      </w:pPr>
      <w:r w:rsidRPr="003130F5">
        <w:rPr>
          <w:rFonts w:ascii="바탕체" w:eastAsia="바탕체" w:cs="바탕체" w:hint="eastAsia"/>
          <w:noProof/>
          <w:kern w:val="0"/>
          <w:sz w:val="2"/>
          <w:szCs w:val="2"/>
        </w:rPr>
        <w:lastRenderedPageBreak/>
        <w:drawing>
          <wp:inline distT="0" distB="0" distL="0" distR="0" wp14:anchorId="7F5FDD09" wp14:editId="6058426E">
            <wp:extent cx="1524000" cy="152400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r w:rsidRPr="003130F5">
        <w:rPr>
          <w:rFonts w:ascii="바탕체" w:eastAsia="바탕체" w:cs="바탕체"/>
          <w:kern w:val="0"/>
          <w:sz w:val="24"/>
          <w:szCs w:val="24"/>
        </w:rPr>
        <w:t xml:space="preserve">          </w:t>
      </w:r>
      <w:r w:rsidRPr="003130F5">
        <w:rPr>
          <w:rFonts w:ascii="바탕체" w:eastAsia="바탕체" w:cs="바탕체" w:hint="eastAsia"/>
          <w:noProof/>
          <w:kern w:val="0"/>
          <w:sz w:val="24"/>
          <w:szCs w:val="24"/>
        </w:rPr>
        <w:drawing>
          <wp:inline distT="0" distB="0" distL="0" distR="0" wp14:anchorId="1BAF9357" wp14:editId="27337B45">
            <wp:extent cx="1628775" cy="1628775"/>
            <wp:effectExtent l="0" t="0" r="9525"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5DBED9DA"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마찬가지로, 본건 상표와 인용상표는 외관상 너무 다르고, 관념이 서로 다른 것으로서 출처의 혼동을 생각할 수 없으며 (실제로도 양자는 병존하여 사용되고 있으며 양자의 사이에 출처의 혼동은 없습니다.) 양자는 유사하지 않다고 할 것입니다.</w:t>
      </w:r>
    </w:p>
    <w:p w14:paraId="7DB87A06"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292E45B9"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여섯째, 실제 양 상표는 병존하여 사용되고 있으며, 이들의 사이에서 어떠한 출처의 혼동도 발생하지 않고 있습니다. 판례에 따르면, 비록 </w:t>
      </w:r>
      <w:proofErr w:type="spellStart"/>
      <w:r w:rsidRPr="003130F5">
        <w:rPr>
          <w:rFonts w:ascii="바탕체" w:eastAsia="바탕체"/>
          <w:kern w:val="0"/>
          <w:sz w:val="24"/>
          <w:szCs w:val="24"/>
        </w:rPr>
        <w:t>유사해보인다고</w:t>
      </w:r>
      <w:proofErr w:type="spellEnd"/>
      <w:r w:rsidRPr="003130F5">
        <w:rPr>
          <w:rFonts w:ascii="바탕체" w:eastAsia="바탕체"/>
          <w:kern w:val="0"/>
          <w:sz w:val="24"/>
          <w:szCs w:val="24"/>
        </w:rPr>
        <w:t xml:space="preserve"> 하여도, </w:t>
      </w:r>
      <w:r w:rsidRPr="003130F5">
        <w:rPr>
          <w:rFonts w:ascii="바탕체" w:eastAsia="바탕체"/>
          <w:kern w:val="0"/>
          <w:sz w:val="24"/>
          <w:szCs w:val="24"/>
          <w:u w:val="single"/>
        </w:rPr>
        <w:t>거래사회에서 수요자들이 구체적, 개별적으로는 상품의 출처에 관하여 오인</w:t>
      </w:r>
      <w:r w:rsidRPr="003130F5">
        <w:rPr>
          <w:rFonts w:ascii="바탕체" w:eastAsia="바탕체"/>
          <w:kern w:val="0"/>
          <w:sz w:val="24"/>
          <w:szCs w:val="24"/>
          <w:u w:val="single"/>
        </w:rPr>
        <w:t>·</w:t>
      </w:r>
      <w:r w:rsidRPr="003130F5">
        <w:rPr>
          <w:rFonts w:ascii="바탕체" w:eastAsia="바탕체"/>
          <w:kern w:val="0"/>
          <w:sz w:val="24"/>
          <w:szCs w:val="24"/>
          <w:u w:val="single"/>
        </w:rPr>
        <w:t>혼동할 염려가 없을 경우,</w:t>
      </w:r>
      <w:r w:rsidRPr="003130F5">
        <w:rPr>
          <w:rFonts w:ascii="바탕체" w:eastAsia="바탕체"/>
          <w:kern w:val="0"/>
          <w:sz w:val="24"/>
          <w:szCs w:val="24"/>
        </w:rPr>
        <w:t xml:space="preserve"> 양 상표가 공존하더라도 당해 상표권자나 수요자 및 거래자들의 보호에 아무런 지장이 없으므로, 그러한 상표의 등록을 금지하거나 </w:t>
      </w:r>
      <w:r w:rsidRPr="003130F5">
        <w:rPr>
          <w:rFonts w:ascii="바탕체" w:eastAsia="바탕체"/>
          <w:kern w:val="0"/>
          <w:sz w:val="24"/>
          <w:szCs w:val="24"/>
        </w:rPr>
        <w:lastRenderedPageBreak/>
        <w:t xml:space="preserve">등록된 상표를 무효라고 할 수 </w:t>
      </w:r>
      <w:proofErr w:type="gramStart"/>
      <w:r w:rsidRPr="003130F5">
        <w:rPr>
          <w:rFonts w:ascii="바탕체" w:eastAsia="바탕체"/>
          <w:kern w:val="0"/>
          <w:sz w:val="24"/>
          <w:szCs w:val="24"/>
        </w:rPr>
        <w:t>없다( 대법원</w:t>
      </w:r>
      <w:proofErr w:type="gramEnd"/>
      <w:r w:rsidRPr="003130F5">
        <w:rPr>
          <w:rFonts w:ascii="바탕체" w:eastAsia="바탕체"/>
          <w:kern w:val="0"/>
          <w:sz w:val="24"/>
          <w:szCs w:val="24"/>
        </w:rPr>
        <w:t xml:space="preserve"> 1996. 9. 24. 선고 96후153, 96후191 판결, 2000. 1. 21. 선고 99후2532 판결 등 참조)』고 하고 있습니다. </w:t>
      </w:r>
    </w:p>
    <w:p w14:paraId="6F358253"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72D5AC3A"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마찬가지로 본건 상표와 인용상표는 현실적으로 출처의 </w:t>
      </w:r>
      <w:proofErr w:type="spellStart"/>
      <w:r w:rsidRPr="003130F5">
        <w:rPr>
          <w:rFonts w:ascii="바탕체" w:eastAsia="바탕체"/>
          <w:kern w:val="0"/>
          <w:sz w:val="24"/>
          <w:szCs w:val="24"/>
        </w:rPr>
        <w:t>오인혼동이</w:t>
      </w:r>
      <w:proofErr w:type="spellEnd"/>
      <w:r w:rsidRPr="003130F5">
        <w:rPr>
          <w:rFonts w:ascii="바탕체" w:eastAsia="바탕체"/>
          <w:kern w:val="0"/>
          <w:sz w:val="24"/>
          <w:szCs w:val="24"/>
        </w:rPr>
        <w:t xml:space="preserve"> 없이 병존(竝存)하여 사용되고 있는 것으로서, 인용상표로 인하여 본건 상표의 등록을 금할 이유가 없는 것입니다. 즉 본건 상표와 인용상표는 </w:t>
      </w:r>
      <w:proofErr w:type="spellStart"/>
      <w:r w:rsidRPr="003130F5">
        <w:rPr>
          <w:rFonts w:ascii="바탕체" w:eastAsia="바탕체"/>
          <w:kern w:val="0"/>
          <w:sz w:val="24"/>
          <w:szCs w:val="24"/>
        </w:rPr>
        <w:t>서로간에</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비유사하다고</w:t>
      </w:r>
      <w:proofErr w:type="spellEnd"/>
      <w:r w:rsidRPr="003130F5">
        <w:rPr>
          <w:rFonts w:ascii="바탕체" w:eastAsia="바탕체"/>
          <w:kern w:val="0"/>
          <w:sz w:val="24"/>
          <w:szCs w:val="24"/>
        </w:rPr>
        <w:t xml:space="preserve"> 할 것입니다. </w:t>
      </w:r>
    </w:p>
    <w:p w14:paraId="0A3D1380"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6421D4AA"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일곱째, 25류 의류 분야에서 </w:t>
      </w:r>
      <w:proofErr w:type="spellStart"/>
      <w:r w:rsidRPr="003130F5">
        <w:rPr>
          <w:rFonts w:ascii="바탕체" w:eastAsia="바탕체"/>
          <w:kern w:val="0"/>
          <w:sz w:val="24"/>
          <w:szCs w:val="24"/>
        </w:rPr>
        <w:t>병존등록된</w:t>
      </w:r>
      <w:proofErr w:type="spellEnd"/>
      <w:r w:rsidRPr="003130F5">
        <w:rPr>
          <w:rFonts w:ascii="바탕체" w:eastAsia="바탕체"/>
          <w:kern w:val="0"/>
          <w:sz w:val="24"/>
          <w:szCs w:val="24"/>
        </w:rPr>
        <w:t xml:space="preserve"> 상표의 사례들은 그간에 축적된 특허청의 25류 의류 분야의 유사판단의 폭을 보인다 할 것인데, 이들에 비추어 보아도 본건 상표가 인용상표와 유사하다고 볼 수는 없다고 할 것입니다.</w:t>
      </w:r>
    </w:p>
    <w:p w14:paraId="00E85C52"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6D2A721B"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(2) 전술한 일곱가지의 요소들을 종합적으로 고찰하였을 때, 본건 상표가 인용상표와 거래상 출처의 혼동을 일으킨다는 것은 도저히 상상할 수 없다고 할 </w:t>
      </w:r>
      <w:r w:rsidRPr="003130F5">
        <w:rPr>
          <w:rFonts w:ascii="바탕체" w:eastAsia="바탕체"/>
          <w:kern w:val="0"/>
          <w:sz w:val="24"/>
          <w:szCs w:val="24"/>
        </w:rPr>
        <w:lastRenderedPageBreak/>
        <w:t xml:space="preserve">것입니다. 이러한 상황에서 본건 상표가 인용상표와 유사하다고 할 수는 없는 것이고, 결국 본건 상표는 인용상표와 </w:t>
      </w:r>
      <w:proofErr w:type="spellStart"/>
      <w:r w:rsidRPr="003130F5">
        <w:rPr>
          <w:rFonts w:ascii="바탕체" w:eastAsia="바탕체"/>
          <w:kern w:val="0"/>
          <w:sz w:val="24"/>
          <w:szCs w:val="24"/>
        </w:rPr>
        <w:t>비유사하다고</w:t>
      </w:r>
      <w:proofErr w:type="spellEnd"/>
      <w:r w:rsidRPr="003130F5">
        <w:rPr>
          <w:rFonts w:ascii="바탕체" w:eastAsia="바탕체"/>
          <w:kern w:val="0"/>
          <w:sz w:val="24"/>
          <w:szCs w:val="24"/>
        </w:rPr>
        <w:t xml:space="preserve"> 할 것입니다.</w:t>
      </w:r>
    </w:p>
    <w:p w14:paraId="1068581E"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0E0941E8"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(3) 본건 거절이유는 호칭상 일견하여 유사해 보이는 면이 있어, 이를 염려한 것으로 사료됩니다. 하지만 본건 상표는 호칭상으로도 인용상표와 구별 못할 바는 아닌 것이고, 이외 외관, 관념과 거래실정 등을 종합적으로 고찰하였을 때, 두개의 상표의 사이에서 출처의 혼동을 상정하는 것은 매우 곤란하다고 할 것입니다. 한편으로 이러한 판단은 기존의 </w:t>
      </w:r>
      <w:proofErr w:type="spellStart"/>
      <w:r w:rsidRPr="003130F5">
        <w:rPr>
          <w:rFonts w:ascii="바탕체" w:eastAsia="바탕체"/>
          <w:kern w:val="0"/>
          <w:sz w:val="24"/>
          <w:szCs w:val="24"/>
        </w:rPr>
        <w:t>심판결례의</w:t>
      </w:r>
      <w:proofErr w:type="spellEnd"/>
      <w:r w:rsidRPr="003130F5">
        <w:rPr>
          <w:rFonts w:ascii="바탕체" w:eastAsia="바탕체"/>
          <w:kern w:val="0"/>
          <w:sz w:val="24"/>
          <w:szCs w:val="24"/>
        </w:rPr>
        <w:t xml:space="preserve"> 판단과 궤를 같이 한다고 할 것입니다. 이와 같아서 본건 상표는 인용상표와 유사하지 않다고 할 것입니다.</w:t>
      </w:r>
    </w:p>
    <w:p w14:paraId="14320DF1"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5F4D93EA"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6. 결론</w:t>
      </w:r>
    </w:p>
    <w:p w14:paraId="3E306F25"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이와 같이 본건 상표는 인용상표와 유사하지 않다고 할 것입니다. </w:t>
      </w:r>
      <w:proofErr w:type="spellStart"/>
      <w:r w:rsidRPr="003130F5">
        <w:rPr>
          <w:rFonts w:ascii="바탕체" w:eastAsia="바탕체"/>
          <w:kern w:val="0"/>
          <w:sz w:val="24"/>
          <w:szCs w:val="24"/>
        </w:rPr>
        <w:t>그러하오니</w:t>
      </w:r>
      <w:proofErr w:type="spellEnd"/>
      <w:r w:rsidRPr="003130F5">
        <w:rPr>
          <w:rFonts w:ascii="바탕체" w:eastAsia="바탕체"/>
          <w:kern w:val="0"/>
          <w:sz w:val="24"/>
          <w:szCs w:val="24"/>
        </w:rPr>
        <w:t xml:space="preserve"> 재심사하시어 출원공고결정을 </w:t>
      </w:r>
      <w:proofErr w:type="spellStart"/>
      <w:r w:rsidRPr="003130F5">
        <w:rPr>
          <w:rFonts w:ascii="바탕체" w:eastAsia="바탕체"/>
          <w:kern w:val="0"/>
          <w:sz w:val="24"/>
          <w:szCs w:val="24"/>
        </w:rPr>
        <w:t>내려주시기</w:t>
      </w:r>
      <w:proofErr w:type="spellEnd"/>
      <w:r w:rsidRPr="003130F5">
        <w:rPr>
          <w:rFonts w:ascii="바탕체" w:eastAsia="바탕체"/>
          <w:kern w:val="0"/>
          <w:sz w:val="24"/>
          <w:szCs w:val="24"/>
        </w:rPr>
        <w:t xml:space="preserve"> 바랍니다.</w:t>
      </w:r>
    </w:p>
    <w:p w14:paraId="6324B0F0" w14:textId="77777777" w:rsidR="003130F5" w:rsidRPr="003130F5" w:rsidRDefault="003130F5" w:rsidP="003130F5">
      <w:pPr>
        <w:wordWrap/>
        <w:adjustRightInd w:val="0"/>
        <w:spacing w:after="0" w:line="672" w:lineRule="auto"/>
        <w:ind w:firstLine="800"/>
        <w:jc w:val="left"/>
        <w:rPr>
          <w:rFonts w:ascii="바탕체" w:eastAsia="바탕체"/>
          <w:kern w:val="0"/>
          <w:sz w:val="24"/>
          <w:szCs w:val="24"/>
        </w:rPr>
      </w:pPr>
    </w:p>
    <w:p w14:paraId="11A4C081"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u w:val="single"/>
        </w:rPr>
        <w:lastRenderedPageBreak/>
        <w:t>첨부자료:</w:t>
      </w:r>
    </w:p>
    <w:p w14:paraId="7879DC1E"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1. (갑) 1호증: </w:t>
      </w:r>
      <w:proofErr w:type="spellStart"/>
      <w:r w:rsidRPr="003130F5">
        <w:rPr>
          <w:rFonts w:ascii="바탕체" w:eastAsia="바탕체"/>
          <w:kern w:val="0"/>
          <w:sz w:val="24"/>
          <w:szCs w:val="24"/>
        </w:rPr>
        <w:t>블랙신</w:t>
      </w:r>
      <w:proofErr w:type="spellEnd"/>
      <w:r w:rsidRPr="003130F5">
        <w:rPr>
          <w:rFonts w:ascii="바탕체" w:eastAsia="바탕체"/>
          <w:kern w:val="0"/>
          <w:sz w:val="24"/>
          <w:szCs w:val="24"/>
        </w:rPr>
        <w:t xml:space="preserve"> vs </w:t>
      </w:r>
      <w:proofErr w:type="spellStart"/>
      <w:r w:rsidRPr="003130F5">
        <w:rPr>
          <w:rFonts w:ascii="바탕체" w:eastAsia="바탕체"/>
          <w:kern w:val="0"/>
          <w:sz w:val="24"/>
          <w:szCs w:val="24"/>
        </w:rPr>
        <w:t>브렉신</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심결문</w:t>
      </w:r>
      <w:proofErr w:type="spellEnd"/>
    </w:p>
    <w:p w14:paraId="75FE6122"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2. (갑) 2호증: </w:t>
      </w:r>
      <w:proofErr w:type="spellStart"/>
      <w:r w:rsidRPr="003130F5">
        <w:rPr>
          <w:rFonts w:ascii="바탕체" w:eastAsia="바탕체"/>
          <w:kern w:val="0"/>
          <w:sz w:val="24"/>
          <w:szCs w:val="24"/>
        </w:rPr>
        <w:t>해선정</w:t>
      </w:r>
      <w:proofErr w:type="spellEnd"/>
      <w:r w:rsidRPr="003130F5">
        <w:rPr>
          <w:rFonts w:ascii="바탕체" w:eastAsia="바탕체"/>
          <w:kern w:val="0"/>
          <w:sz w:val="24"/>
          <w:szCs w:val="24"/>
        </w:rPr>
        <w:t xml:space="preserve"> vs 하선정 </w:t>
      </w:r>
      <w:proofErr w:type="spellStart"/>
      <w:r w:rsidRPr="003130F5">
        <w:rPr>
          <w:rFonts w:ascii="바탕체" w:eastAsia="바탕체"/>
          <w:kern w:val="0"/>
          <w:sz w:val="24"/>
          <w:szCs w:val="24"/>
        </w:rPr>
        <w:t>심결문</w:t>
      </w:r>
      <w:proofErr w:type="spellEnd"/>
    </w:p>
    <w:p w14:paraId="3AE14778"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3. (갑) 3호증: </w:t>
      </w:r>
      <w:proofErr w:type="spellStart"/>
      <w:r w:rsidRPr="003130F5">
        <w:rPr>
          <w:rFonts w:ascii="바탕체" w:eastAsia="바탕체"/>
          <w:kern w:val="0"/>
          <w:sz w:val="24"/>
          <w:szCs w:val="24"/>
        </w:rPr>
        <w:t>큐코인</w:t>
      </w:r>
      <w:proofErr w:type="spellEnd"/>
      <w:r w:rsidRPr="003130F5">
        <w:rPr>
          <w:rFonts w:ascii="바탕체" w:eastAsia="바탕체"/>
          <w:kern w:val="0"/>
          <w:sz w:val="24"/>
          <w:szCs w:val="24"/>
        </w:rPr>
        <w:t xml:space="preserve"> vs </w:t>
      </w:r>
      <w:proofErr w:type="spellStart"/>
      <w:r w:rsidRPr="003130F5">
        <w:rPr>
          <w:rFonts w:ascii="바탕체" w:eastAsia="바탕체"/>
          <w:kern w:val="0"/>
          <w:sz w:val="24"/>
          <w:szCs w:val="24"/>
        </w:rPr>
        <w:t>쿠코인</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심결문</w:t>
      </w:r>
      <w:proofErr w:type="spellEnd"/>
    </w:p>
    <w:p w14:paraId="6F7F92A5"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4. (갑) 4호증: </w:t>
      </w:r>
      <w:proofErr w:type="spellStart"/>
      <w:r w:rsidRPr="003130F5">
        <w:rPr>
          <w:rFonts w:ascii="바탕체" w:eastAsia="바탕체"/>
          <w:kern w:val="0"/>
          <w:sz w:val="24"/>
          <w:szCs w:val="24"/>
        </w:rPr>
        <w:t>무츠</w:t>
      </w:r>
      <w:proofErr w:type="spellEnd"/>
      <w:r w:rsidRPr="003130F5">
        <w:rPr>
          <w:rFonts w:ascii="바탕체" w:eastAsia="바탕체"/>
          <w:kern w:val="0"/>
          <w:sz w:val="24"/>
          <w:szCs w:val="24"/>
        </w:rPr>
        <w:t xml:space="preserve"> vs </w:t>
      </w:r>
      <w:proofErr w:type="spellStart"/>
      <w:r w:rsidRPr="003130F5">
        <w:rPr>
          <w:rFonts w:ascii="바탕체" w:eastAsia="바탕체"/>
          <w:kern w:val="0"/>
          <w:sz w:val="24"/>
          <w:szCs w:val="24"/>
        </w:rPr>
        <w:t>모츠</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심결문</w:t>
      </w:r>
      <w:proofErr w:type="spellEnd"/>
    </w:p>
    <w:p w14:paraId="0C29ABCC"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5. (갑) 5호증: </w:t>
      </w:r>
      <w:proofErr w:type="spellStart"/>
      <w:r w:rsidRPr="003130F5">
        <w:rPr>
          <w:rFonts w:ascii="바탕체" w:eastAsia="바탕체"/>
          <w:kern w:val="0"/>
          <w:sz w:val="24"/>
          <w:szCs w:val="24"/>
        </w:rPr>
        <w:t>훼스타젠</w:t>
      </w:r>
      <w:proofErr w:type="spellEnd"/>
      <w:r w:rsidRPr="003130F5">
        <w:rPr>
          <w:rFonts w:ascii="바탕체" w:eastAsia="바탕체"/>
          <w:kern w:val="0"/>
          <w:sz w:val="24"/>
          <w:szCs w:val="24"/>
        </w:rPr>
        <w:t xml:space="preserve"> vs </w:t>
      </w:r>
      <w:proofErr w:type="spellStart"/>
      <w:r w:rsidRPr="003130F5">
        <w:rPr>
          <w:rFonts w:ascii="바탕체" w:eastAsia="바탕체"/>
          <w:kern w:val="0"/>
          <w:sz w:val="24"/>
          <w:szCs w:val="24"/>
        </w:rPr>
        <w:t>훼스탈</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심결문</w:t>
      </w:r>
      <w:proofErr w:type="spellEnd"/>
    </w:p>
    <w:p w14:paraId="35B05B4C"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6. (갑) 6호증: </w:t>
      </w:r>
      <w:proofErr w:type="spellStart"/>
      <w:r w:rsidRPr="003130F5">
        <w:rPr>
          <w:rFonts w:ascii="바탕체" w:eastAsia="바탕체"/>
          <w:kern w:val="0"/>
          <w:sz w:val="24"/>
          <w:szCs w:val="24"/>
        </w:rPr>
        <w:t>루나숏</w:t>
      </w:r>
      <w:proofErr w:type="spellEnd"/>
      <w:r w:rsidRPr="003130F5">
        <w:rPr>
          <w:rFonts w:ascii="바탕체" w:eastAsia="바탕체"/>
          <w:kern w:val="0"/>
          <w:sz w:val="24"/>
          <w:szCs w:val="24"/>
        </w:rPr>
        <w:t xml:space="preserve"> vs </w:t>
      </w:r>
      <w:proofErr w:type="spellStart"/>
      <w:r w:rsidRPr="003130F5">
        <w:rPr>
          <w:rFonts w:ascii="바탕체" w:eastAsia="바탕체"/>
          <w:kern w:val="0"/>
          <w:sz w:val="24"/>
          <w:szCs w:val="24"/>
        </w:rPr>
        <w:t>루나슈</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심결문</w:t>
      </w:r>
      <w:proofErr w:type="spellEnd"/>
    </w:p>
    <w:p w14:paraId="49AB3033"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7. (갑) 7호증: </w:t>
      </w:r>
      <w:proofErr w:type="spellStart"/>
      <w:r w:rsidRPr="003130F5">
        <w:rPr>
          <w:rFonts w:ascii="바탕체" w:eastAsia="바탕체"/>
          <w:kern w:val="0"/>
          <w:sz w:val="24"/>
          <w:szCs w:val="24"/>
        </w:rPr>
        <w:t>미네브</w:t>
      </w:r>
      <w:proofErr w:type="spellEnd"/>
      <w:r w:rsidRPr="003130F5">
        <w:rPr>
          <w:rFonts w:ascii="바탕체" w:eastAsia="바탕체"/>
          <w:kern w:val="0"/>
          <w:sz w:val="24"/>
          <w:szCs w:val="24"/>
        </w:rPr>
        <w:t xml:space="preserve"> vs </w:t>
      </w:r>
      <w:proofErr w:type="spellStart"/>
      <w:r w:rsidRPr="003130F5">
        <w:rPr>
          <w:rFonts w:ascii="바탕체" w:eastAsia="바탕체"/>
          <w:kern w:val="0"/>
          <w:sz w:val="24"/>
          <w:szCs w:val="24"/>
        </w:rPr>
        <w:t>미네프</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심결문</w:t>
      </w:r>
      <w:proofErr w:type="spellEnd"/>
    </w:p>
    <w:p w14:paraId="4764FA34"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8. (갑) 8호증: </w:t>
      </w:r>
      <w:proofErr w:type="spellStart"/>
      <w:r w:rsidRPr="003130F5">
        <w:rPr>
          <w:rFonts w:ascii="바탕체" w:eastAsia="바탕체"/>
          <w:kern w:val="0"/>
          <w:sz w:val="24"/>
          <w:szCs w:val="24"/>
        </w:rPr>
        <w:t>타스온</w:t>
      </w:r>
      <w:proofErr w:type="spellEnd"/>
      <w:r w:rsidRPr="003130F5">
        <w:rPr>
          <w:rFonts w:ascii="바탕체" w:eastAsia="바탕체"/>
          <w:kern w:val="0"/>
          <w:sz w:val="24"/>
          <w:szCs w:val="24"/>
        </w:rPr>
        <w:t xml:space="preserve"> vs </w:t>
      </w:r>
      <w:proofErr w:type="spellStart"/>
      <w:r w:rsidRPr="003130F5">
        <w:rPr>
          <w:rFonts w:ascii="바탕체" w:eastAsia="바탕체"/>
          <w:kern w:val="0"/>
          <w:sz w:val="24"/>
          <w:szCs w:val="24"/>
        </w:rPr>
        <w:t>타스원</w:t>
      </w:r>
      <w:proofErr w:type="spellEnd"/>
      <w:r w:rsidRPr="003130F5">
        <w:rPr>
          <w:rFonts w:ascii="바탕체" w:eastAsia="바탕체"/>
          <w:kern w:val="0"/>
          <w:sz w:val="24"/>
          <w:szCs w:val="24"/>
        </w:rPr>
        <w:t xml:space="preserve"> </w:t>
      </w:r>
      <w:proofErr w:type="spellStart"/>
      <w:r w:rsidRPr="003130F5">
        <w:rPr>
          <w:rFonts w:ascii="바탕체" w:eastAsia="바탕체"/>
          <w:kern w:val="0"/>
          <w:sz w:val="24"/>
          <w:szCs w:val="24"/>
        </w:rPr>
        <w:t>심결문</w:t>
      </w:r>
      <w:proofErr w:type="spellEnd"/>
    </w:p>
    <w:p w14:paraId="07DF8964"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9. (갑) 9호증: REPLUS vs EPLUS </w:t>
      </w:r>
      <w:proofErr w:type="spellStart"/>
      <w:r w:rsidRPr="003130F5">
        <w:rPr>
          <w:rFonts w:ascii="바탕체" w:eastAsia="바탕체"/>
          <w:kern w:val="0"/>
          <w:sz w:val="24"/>
          <w:szCs w:val="24"/>
        </w:rPr>
        <w:t>심결문</w:t>
      </w:r>
      <w:proofErr w:type="spellEnd"/>
    </w:p>
    <w:p w14:paraId="25A67568"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10. (갑) 10호증: </w:t>
      </w:r>
      <w:proofErr w:type="spellStart"/>
      <w:r w:rsidRPr="003130F5">
        <w:rPr>
          <w:rFonts w:ascii="바탕체" w:eastAsia="바탕체"/>
          <w:kern w:val="0"/>
          <w:sz w:val="24"/>
          <w:szCs w:val="24"/>
        </w:rPr>
        <w:t>DIcovery</w:t>
      </w:r>
      <w:proofErr w:type="spellEnd"/>
      <w:r w:rsidRPr="003130F5">
        <w:rPr>
          <w:rFonts w:ascii="바탕체" w:eastAsia="바탕체"/>
          <w:kern w:val="0"/>
          <w:sz w:val="24"/>
          <w:szCs w:val="24"/>
        </w:rPr>
        <w:t xml:space="preserve"> vs DISCOVERY </w:t>
      </w:r>
      <w:proofErr w:type="spellStart"/>
      <w:r w:rsidRPr="003130F5">
        <w:rPr>
          <w:rFonts w:ascii="바탕체" w:eastAsia="바탕체"/>
          <w:kern w:val="0"/>
          <w:sz w:val="24"/>
          <w:szCs w:val="24"/>
        </w:rPr>
        <w:t>심결문</w:t>
      </w:r>
      <w:proofErr w:type="spellEnd"/>
    </w:p>
    <w:p w14:paraId="7DF2D378"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 xml:space="preserve">11. (갑) 11호증: TIARA vs TIANA </w:t>
      </w:r>
      <w:proofErr w:type="spellStart"/>
      <w:r w:rsidRPr="003130F5">
        <w:rPr>
          <w:rFonts w:ascii="바탕체" w:eastAsia="바탕체"/>
          <w:kern w:val="0"/>
          <w:sz w:val="24"/>
          <w:szCs w:val="24"/>
        </w:rPr>
        <w:t>심결문</w:t>
      </w:r>
      <w:proofErr w:type="spellEnd"/>
    </w:p>
    <w:p w14:paraId="67A7A7BD" w14:textId="77777777" w:rsidR="003130F5" w:rsidRPr="003130F5" w:rsidRDefault="003130F5" w:rsidP="003130F5">
      <w:pPr>
        <w:wordWrap/>
        <w:adjustRightInd w:val="0"/>
        <w:spacing w:after="0" w:line="672" w:lineRule="auto"/>
        <w:jc w:val="left"/>
        <w:rPr>
          <w:rFonts w:ascii="바탕체" w:eastAsia="바탕체"/>
          <w:kern w:val="0"/>
          <w:sz w:val="24"/>
          <w:szCs w:val="24"/>
        </w:rPr>
      </w:pPr>
      <w:r w:rsidRPr="003130F5">
        <w:rPr>
          <w:rFonts w:ascii="바탕체" w:eastAsia="바탕체"/>
          <w:kern w:val="0"/>
          <w:sz w:val="24"/>
          <w:szCs w:val="24"/>
        </w:rPr>
        <w:t>12. (갑) 12호증: FOWI vs POI 판결문</w:t>
      </w:r>
    </w:p>
    <w:p w14:paraId="60ED96F3" w14:textId="4976E90C" w:rsidR="00A461B0" w:rsidRDefault="003130F5" w:rsidP="003130F5">
      <w:pPr>
        <w:wordWrap/>
        <w:adjustRightInd w:val="0"/>
        <w:spacing w:after="0" w:line="672" w:lineRule="auto"/>
        <w:jc w:val="left"/>
      </w:pPr>
      <w:r w:rsidRPr="003130F5">
        <w:rPr>
          <w:rFonts w:ascii="바탕체" w:eastAsia="바탕체"/>
          <w:kern w:val="0"/>
          <w:sz w:val="24"/>
          <w:szCs w:val="24"/>
        </w:rPr>
        <w:t xml:space="preserve">13. (갑) 13호증: </w:t>
      </w:r>
      <w:proofErr w:type="spellStart"/>
      <w:r w:rsidRPr="003130F5">
        <w:rPr>
          <w:rFonts w:ascii="바탕체" w:eastAsia="바탕체"/>
          <w:kern w:val="0"/>
          <w:sz w:val="24"/>
          <w:szCs w:val="24"/>
        </w:rPr>
        <w:t>Urbansys</w:t>
      </w:r>
      <w:proofErr w:type="spellEnd"/>
      <w:r w:rsidRPr="003130F5">
        <w:rPr>
          <w:rFonts w:ascii="바탕체" w:eastAsia="바탕체"/>
          <w:kern w:val="0"/>
          <w:sz w:val="24"/>
          <w:szCs w:val="24"/>
        </w:rPr>
        <w:t xml:space="preserve"> vs AVANCIS 판결문</w:t>
      </w:r>
    </w:p>
    <w:sectPr w:rsidR="00A461B0" w:rsidSect="00FB4400">
      <w:footerReference w:type="default" r:id="rId53"/>
      <w:pgSz w:w="11908" w:h="16833"/>
      <w:pgMar w:top="2268" w:right="1133" w:bottom="1133" w:left="1417" w:header="2268" w:footer="11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6638" w14:textId="77777777" w:rsidR="003130F5" w:rsidRDefault="003130F5" w:rsidP="003130F5">
      <w:pPr>
        <w:spacing w:after="0" w:line="240" w:lineRule="auto"/>
      </w:pPr>
      <w:r>
        <w:separator/>
      </w:r>
    </w:p>
  </w:endnote>
  <w:endnote w:type="continuationSeparator" w:id="0">
    <w:p w14:paraId="7DA03055" w14:textId="77777777" w:rsidR="003130F5" w:rsidRDefault="003130F5" w:rsidP="0031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833562"/>
      <w:docPartObj>
        <w:docPartGallery w:val="Page Numbers (Bottom of Page)"/>
        <w:docPartUnique/>
      </w:docPartObj>
    </w:sdtPr>
    <w:sdtContent>
      <w:p w14:paraId="0D7BF511" w14:textId="1A29A23A" w:rsidR="003130F5" w:rsidRDefault="003130F5">
        <w:pPr>
          <w:pStyle w:val="a4"/>
          <w:jc w:val="center"/>
        </w:pPr>
        <w:r>
          <w:fldChar w:fldCharType="begin"/>
        </w:r>
        <w:r>
          <w:instrText>PAGE   \* MERGEFORMAT</w:instrText>
        </w:r>
        <w:r>
          <w:fldChar w:fldCharType="separate"/>
        </w:r>
        <w:r>
          <w:rPr>
            <w:lang w:val="ko-KR"/>
          </w:rPr>
          <w:t>2</w:t>
        </w:r>
        <w:r>
          <w:fldChar w:fldCharType="end"/>
        </w:r>
      </w:p>
    </w:sdtContent>
  </w:sdt>
  <w:p w14:paraId="34BB3382" w14:textId="77777777" w:rsidR="003130F5" w:rsidRDefault="003130F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9F47" w14:textId="77777777" w:rsidR="003130F5" w:rsidRDefault="003130F5" w:rsidP="003130F5">
      <w:pPr>
        <w:spacing w:after="0" w:line="240" w:lineRule="auto"/>
      </w:pPr>
      <w:r>
        <w:separator/>
      </w:r>
    </w:p>
  </w:footnote>
  <w:footnote w:type="continuationSeparator" w:id="0">
    <w:p w14:paraId="3BEE5116" w14:textId="77777777" w:rsidR="003130F5" w:rsidRDefault="003130F5" w:rsidP="003130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F5"/>
    <w:rsid w:val="003130F5"/>
    <w:rsid w:val="00A461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5483"/>
  <w15:chartTrackingRefBased/>
  <w15:docId w15:val="{FBE21AB8-B4FE-44E3-9239-643CB88C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30F5"/>
    <w:pPr>
      <w:tabs>
        <w:tab w:val="center" w:pos="4513"/>
        <w:tab w:val="right" w:pos="9026"/>
      </w:tabs>
      <w:snapToGrid w:val="0"/>
    </w:pPr>
  </w:style>
  <w:style w:type="character" w:customStyle="1" w:styleId="Char">
    <w:name w:val="머리글 Char"/>
    <w:basedOn w:val="a0"/>
    <w:link w:val="a3"/>
    <w:uiPriority w:val="99"/>
    <w:rsid w:val="003130F5"/>
  </w:style>
  <w:style w:type="paragraph" w:styleId="a4">
    <w:name w:val="footer"/>
    <w:basedOn w:val="a"/>
    <w:link w:val="Char0"/>
    <w:uiPriority w:val="99"/>
    <w:unhideWhenUsed/>
    <w:rsid w:val="003130F5"/>
    <w:pPr>
      <w:tabs>
        <w:tab w:val="center" w:pos="4513"/>
        <w:tab w:val="right" w:pos="9026"/>
      </w:tabs>
      <w:snapToGrid w:val="0"/>
    </w:pPr>
  </w:style>
  <w:style w:type="character" w:customStyle="1" w:styleId="Char0">
    <w:name w:val="바닥글 Char"/>
    <w:basedOn w:val="a0"/>
    <w:link w:val="a4"/>
    <w:uiPriority w:val="99"/>
    <w:rsid w:val="00313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jpeg"/><Relationship Id="rId47" Type="http://schemas.openxmlformats.org/officeDocument/2006/relationships/image" Target="media/image42.jpeg"/><Relationship Id="rId50" Type="http://schemas.openxmlformats.org/officeDocument/2006/relationships/image" Target="media/image45.jpeg"/><Relationship Id="rId55"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1.jpeg"/><Relationship Id="rId29" Type="http://schemas.openxmlformats.org/officeDocument/2006/relationships/image" Target="media/image24.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image" Target="media/image39.jpeg"/><Relationship Id="rId52" Type="http://schemas.openxmlformats.org/officeDocument/2006/relationships/image" Target="media/image47.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8" Type="http://schemas.openxmlformats.org/officeDocument/2006/relationships/image" Target="media/image3.jpeg"/><Relationship Id="rId51" Type="http://schemas.openxmlformats.org/officeDocument/2006/relationships/image" Target="media/image46.jpeg"/><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jpeg"/><Relationship Id="rId20" Type="http://schemas.openxmlformats.org/officeDocument/2006/relationships/image" Target="media/image15.jpeg"/><Relationship Id="rId41" Type="http://schemas.openxmlformats.org/officeDocument/2006/relationships/image" Target="media/image36.jpeg"/><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image" Target="media/image44.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1568</Words>
  <Characters>8938</Characters>
  <Application>Microsoft Office Word</Application>
  <DocSecurity>0</DocSecurity>
  <Lines>74</Lines>
  <Paragraphs>20</Paragraphs>
  <ScaleCrop>false</ScaleCrop>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혁근 조</dc:creator>
  <cp:keywords/>
  <dc:description/>
  <cp:lastModifiedBy>혁근 조</cp:lastModifiedBy>
  <cp:revision>1</cp:revision>
  <dcterms:created xsi:type="dcterms:W3CDTF">2025-06-24T11:51:00Z</dcterms:created>
  <dcterms:modified xsi:type="dcterms:W3CDTF">2025-06-24T11:52:00Z</dcterms:modified>
</cp:coreProperties>
</file>