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45A3" w14:textId="77777777" w:rsidR="000F3B97" w:rsidRPr="000F3B97" w:rsidRDefault="000F3B97" w:rsidP="000F3B97">
      <w:pPr>
        <w:wordWrap/>
        <w:adjustRightInd w:val="0"/>
        <w:spacing w:after="0" w:line="672" w:lineRule="auto"/>
        <w:rPr>
          <w:rFonts w:ascii="바탕체" w:eastAsia="바탕체"/>
          <w:kern w:val="0"/>
          <w:sz w:val="24"/>
          <w:szCs w:val="24"/>
        </w:rPr>
      </w:pPr>
      <w:r w:rsidRPr="000F3B97">
        <w:rPr>
          <w:rFonts w:ascii="바탕체" w:eastAsia="바탕체"/>
          <w:kern w:val="0"/>
          <w:sz w:val="24"/>
          <w:szCs w:val="24"/>
        </w:rPr>
        <w:t>【청구의 취지】</w:t>
      </w:r>
    </w:p>
    <w:p w14:paraId="36CB461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"원결정을 취소한다. 상표등록출원 제40-2021-0062858호는 </w:t>
      </w:r>
      <w:proofErr w:type="spellStart"/>
      <w:r w:rsidRPr="000F3B97">
        <w:rPr>
          <w:rFonts w:ascii="바탕체" w:eastAsia="바탕체"/>
          <w:kern w:val="0"/>
          <w:sz w:val="24"/>
          <w:szCs w:val="24"/>
        </w:rPr>
        <w:t>등록결정한다</w:t>
      </w:r>
      <w:proofErr w:type="spellEnd"/>
      <w:r w:rsidRPr="000F3B97">
        <w:rPr>
          <w:rFonts w:ascii="바탕체" w:eastAsia="바탕체"/>
          <w:kern w:val="0"/>
          <w:sz w:val="24"/>
          <w:szCs w:val="24"/>
        </w:rPr>
        <w:t xml:space="preserve">."는 </w:t>
      </w:r>
      <w:proofErr w:type="spellStart"/>
      <w:r w:rsidRPr="000F3B97">
        <w:rPr>
          <w:rFonts w:ascii="바탕체" w:eastAsia="바탕체"/>
          <w:kern w:val="0"/>
          <w:sz w:val="24"/>
          <w:szCs w:val="24"/>
        </w:rPr>
        <w:t>심결을</w:t>
      </w:r>
      <w:proofErr w:type="spellEnd"/>
      <w:r w:rsidRPr="000F3B97">
        <w:rPr>
          <w:rFonts w:ascii="바탕체" w:eastAsia="바탕체"/>
          <w:kern w:val="0"/>
          <w:sz w:val="24"/>
          <w:szCs w:val="24"/>
        </w:rPr>
        <w:t xml:space="preserve"> 구합니다.</w:t>
      </w:r>
    </w:p>
    <w:p w14:paraId="2F4C01CC"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11EDC01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【청구의 이유】</w:t>
      </w:r>
    </w:p>
    <w:p w14:paraId="68EFB335"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1. 사건의 경위</w:t>
      </w:r>
    </w:p>
    <w:p w14:paraId="4EBAEB91"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(1) 본건 상표등록출원 제40-2021-0062858호는 아래 상표와 지정상품으로 2021년3월26출원된 것입니다.</w:t>
      </w:r>
    </w:p>
    <w:p w14:paraId="73EC086B"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410BDC8B"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u w:val="single"/>
        </w:rPr>
        <w:t>상표:</w:t>
      </w:r>
    </w:p>
    <w:p w14:paraId="7F189B15" w14:textId="226D2049"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4F063E4A" wp14:editId="294DA2D9">
            <wp:extent cx="1552575" cy="1552575"/>
            <wp:effectExtent l="0" t="0" r="9525"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6E02659E"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&lt;본건 출원상표&gt;</w:t>
      </w:r>
    </w:p>
    <w:p w14:paraId="6D015B4D"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p>
    <w:p w14:paraId="68189161" w14:textId="77777777" w:rsidR="000F3B97" w:rsidRPr="000F3B97" w:rsidRDefault="000F3B97" w:rsidP="000F3B97">
      <w:pPr>
        <w:wordWrap/>
        <w:adjustRightInd w:val="0"/>
        <w:spacing w:after="0" w:line="672" w:lineRule="auto"/>
        <w:rPr>
          <w:rFonts w:ascii="바탕체" w:eastAsia="바탕체"/>
          <w:kern w:val="0"/>
          <w:sz w:val="24"/>
          <w:szCs w:val="24"/>
        </w:rPr>
      </w:pPr>
      <w:r w:rsidRPr="000F3B97">
        <w:rPr>
          <w:rFonts w:ascii="바탕체" w:eastAsia="바탕체"/>
          <w:kern w:val="0"/>
          <w:sz w:val="24"/>
          <w:szCs w:val="24"/>
          <w:u w:val="single"/>
        </w:rPr>
        <w:lastRenderedPageBreak/>
        <w:t>지정상품: (제25류)</w:t>
      </w:r>
    </w:p>
    <w:p w14:paraId="118E328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가죽옷, 겉옷, </w:t>
      </w:r>
      <w:proofErr w:type="spellStart"/>
      <w:r w:rsidRPr="000F3B97">
        <w:rPr>
          <w:rFonts w:ascii="바탕체" w:eastAsia="바탕체"/>
          <w:kern w:val="0"/>
          <w:sz w:val="24"/>
          <w:szCs w:val="24"/>
        </w:rPr>
        <w:t>긴팔</w:t>
      </w:r>
      <w:proofErr w:type="spellEnd"/>
      <w:r w:rsidRPr="000F3B97">
        <w:rPr>
          <w:rFonts w:ascii="바탕체" w:eastAsia="바탕체"/>
          <w:kern w:val="0"/>
          <w:sz w:val="24"/>
          <w:szCs w:val="24"/>
        </w:rPr>
        <w:t xml:space="preserve"> 티셔츠, </w:t>
      </w:r>
      <w:proofErr w:type="spellStart"/>
      <w:r w:rsidRPr="000F3B97">
        <w:rPr>
          <w:rFonts w:ascii="바탕체" w:eastAsia="바탕체"/>
          <w:kern w:val="0"/>
          <w:sz w:val="24"/>
          <w:szCs w:val="24"/>
        </w:rPr>
        <w:t>데님팬츠</w:t>
      </w:r>
      <w:proofErr w:type="spellEnd"/>
      <w:r w:rsidRPr="000F3B97">
        <w:rPr>
          <w:rFonts w:ascii="바탕체" w:eastAsia="바탕체"/>
          <w:kern w:val="0"/>
          <w:sz w:val="24"/>
          <w:szCs w:val="24"/>
        </w:rPr>
        <w:t>, 반바지, 반팔 티셔츠, 스웨터, 스커트, 오버코트, 와이셔츠, 외투(스포츠전용 의류 및 한복은 제외), 원피스, 재킷, 점퍼, 청바지, 카디건, 코트, 티셔츠, 팬츠, 하의(의복)</w:t>
      </w:r>
    </w:p>
    <w:p w14:paraId="1735E573"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09B03649"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이러한 본건 출원에 대하여, 본건 상표가 상표등록번호 제401365101호의 아래 상표와 유사하여 상표법 제34조1항 제7호에 해당되어 상표등록을 받을 수 없다는 의견제출통지서가 2022년8월1일자로 발송되었으며, 이에 대하여 본 출원인은 본건 상표와 인용상표가 유사하지 않음을 </w:t>
      </w:r>
      <w:proofErr w:type="spellStart"/>
      <w:r w:rsidRPr="000F3B97">
        <w:rPr>
          <w:rFonts w:ascii="바탕체" w:eastAsia="바탕체"/>
          <w:kern w:val="0"/>
          <w:sz w:val="24"/>
          <w:szCs w:val="24"/>
        </w:rPr>
        <w:t>논거하는</w:t>
      </w:r>
      <w:proofErr w:type="spellEnd"/>
      <w:r w:rsidRPr="000F3B97">
        <w:rPr>
          <w:rFonts w:ascii="바탕체" w:eastAsia="바탕체"/>
          <w:kern w:val="0"/>
          <w:sz w:val="24"/>
          <w:szCs w:val="24"/>
        </w:rPr>
        <w:t xml:space="preserve"> 의견서를 제출하였습니다.</w:t>
      </w:r>
    </w:p>
    <w:p w14:paraId="481F4943"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734A78C3" w14:textId="223639A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3D90797F" wp14:editId="1AA760B8">
            <wp:extent cx="1876425" cy="1876425"/>
            <wp:effectExtent l="0" t="0" r="9525" b="9525"/>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0B07C07D"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&lt;인용상표&gt;</w:t>
      </w:r>
    </w:p>
    <w:p w14:paraId="43702166" w14:textId="77777777" w:rsidR="000F3B97" w:rsidRPr="000F3B97" w:rsidRDefault="000F3B97" w:rsidP="000F3B97">
      <w:pPr>
        <w:wordWrap/>
        <w:adjustRightInd w:val="0"/>
        <w:spacing w:after="0" w:line="672" w:lineRule="auto"/>
        <w:rPr>
          <w:rFonts w:ascii="바탕체" w:eastAsia="바탕체"/>
          <w:kern w:val="0"/>
          <w:sz w:val="24"/>
          <w:szCs w:val="24"/>
        </w:rPr>
      </w:pPr>
    </w:p>
    <w:p w14:paraId="3FBE236A"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(3) 그러나 이러한 본 출원인의 의견은 받아들여지지 않았고 2022년11월9일자로 거절결정이 되었습니다.</w:t>
      </w:r>
    </w:p>
    <w:p w14:paraId="7C617FC8"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43701989"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(4) 그러나 본건 상표는 인용상표와 유사하지 않은 바, 본건 심판을 청구하게 되었습니다.</w:t>
      </w:r>
    </w:p>
    <w:p w14:paraId="3E907C9A"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480905FF"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2. 본건 상표가 거절된 이유</w:t>
      </w:r>
    </w:p>
    <w:p w14:paraId="1D37F09D"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06167CDF"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(1) 본건 거절이유는 본건 상표출원이 선등록상표 제401365101호(이하 인용상표)와 </w:t>
      </w:r>
      <w:r w:rsidRPr="000F3B97">
        <w:rPr>
          <w:rFonts w:ascii="바탕체" w:eastAsia="바탕체"/>
          <w:b/>
          <w:bCs/>
          <w:kern w:val="0"/>
          <w:sz w:val="24"/>
          <w:szCs w:val="24"/>
          <w:u w:val="single"/>
        </w:rPr>
        <w:t>호칭</w:t>
      </w:r>
      <w:r w:rsidRPr="000F3B97">
        <w:rPr>
          <w:rFonts w:ascii="바탕체" w:eastAsia="바탕체"/>
          <w:kern w:val="0"/>
          <w:sz w:val="24"/>
          <w:szCs w:val="24"/>
        </w:rPr>
        <w:t>이 유사하다는 것입니다.</w:t>
      </w:r>
    </w:p>
    <w:p w14:paraId="27C13594" w14:textId="16A2880E"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lastRenderedPageBreak/>
        <w:drawing>
          <wp:inline distT="0" distB="0" distL="0" distR="0" wp14:anchorId="6A91C417" wp14:editId="0A7A7336">
            <wp:extent cx="2600325" cy="2600325"/>
            <wp:effectExtent l="0" t="0" r="9525" b="952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a:ln>
                      <a:noFill/>
                    </a:ln>
                  </pic:spPr>
                </pic:pic>
              </a:graphicData>
            </a:graphic>
          </wp:inline>
        </w:drawing>
      </w:r>
    </w:p>
    <w:p w14:paraId="3A313BF1"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&lt;본건 출원상표&gt;</w:t>
      </w:r>
    </w:p>
    <w:p w14:paraId="0DD569D7"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4F4A160D" w14:textId="037971D1"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751CA714" wp14:editId="5FF2DF9D">
            <wp:extent cx="1933575" cy="1933575"/>
            <wp:effectExtent l="0" t="0" r="9525"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14:paraId="683CCC5C"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&lt;인용상표&gt;</w:t>
      </w:r>
    </w:p>
    <w:p w14:paraId="7F78C4E1"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5725D550"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그러나 본건 상표는 그 호칭이 </w:t>
      </w:r>
      <w:proofErr w:type="spellStart"/>
      <w:r w:rsidRPr="000F3B97">
        <w:rPr>
          <w:rFonts w:ascii="바탕체" w:eastAsia="바탕체"/>
          <w:b/>
          <w:bCs/>
          <w:kern w:val="0"/>
          <w:sz w:val="24"/>
          <w:szCs w:val="24"/>
        </w:rPr>
        <w:t>누아르테</w:t>
      </w:r>
      <w:proofErr w:type="spellEnd"/>
      <w:r w:rsidRPr="000F3B97">
        <w:rPr>
          <w:rFonts w:ascii="바탕체" w:eastAsia="바탕체"/>
          <w:b/>
          <w:bCs/>
          <w:kern w:val="0"/>
          <w:sz w:val="24"/>
          <w:szCs w:val="24"/>
        </w:rPr>
        <w:t xml:space="preserve">, </w:t>
      </w:r>
      <w:proofErr w:type="spellStart"/>
      <w:r w:rsidRPr="000F3B97">
        <w:rPr>
          <w:rFonts w:ascii="바탕체" w:eastAsia="바탕체"/>
          <w:b/>
          <w:bCs/>
          <w:kern w:val="0"/>
          <w:sz w:val="24"/>
          <w:szCs w:val="24"/>
        </w:rPr>
        <w:t>누아르떼</w:t>
      </w:r>
      <w:proofErr w:type="spellEnd"/>
      <w:r w:rsidRPr="000F3B97">
        <w:rPr>
          <w:rFonts w:ascii="바탕체" w:eastAsia="바탕체"/>
          <w:kern w:val="0"/>
          <w:sz w:val="24"/>
          <w:szCs w:val="24"/>
        </w:rPr>
        <w:t xml:space="preserve"> 정도가 되는 것이고, 인용상표는 </w:t>
      </w:r>
      <w:proofErr w:type="spellStart"/>
      <w:r w:rsidRPr="000F3B97">
        <w:rPr>
          <w:rFonts w:ascii="바탕체" w:eastAsia="바탕체"/>
          <w:b/>
          <w:bCs/>
          <w:kern w:val="0"/>
          <w:sz w:val="24"/>
          <w:szCs w:val="24"/>
        </w:rPr>
        <w:t>누아트</w:t>
      </w:r>
      <w:proofErr w:type="spellEnd"/>
      <w:r w:rsidRPr="000F3B97">
        <w:rPr>
          <w:rFonts w:ascii="바탕체" w:eastAsia="바탕체"/>
          <w:kern w:val="0"/>
          <w:sz w:val="24"/>
          <w:szCs w:val="24"/>
        </w:rPr>
        <w:t xml:space="preserve"> 정도로서, 수요자가 혼동을 일으킬 정도로 양 상표의 호칭은 유사하지 않습니다. 이하 이에 대하여 분설하도록 하겠습니다.</w:t>
      </w:r>
    </w:p>
    <w:p w14:paraId="6175355A"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688CAEF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3. 외국어 상표의 호칭을 정하는 기준</w:t>
      </w:r>
    </w:p>
    <w:p w14:paraId="7821EBF6"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8662438"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(1) 판례에 따르면, 상표의 유사 판단에 있어서 외국어로 이루어진 상표의 호칭은 우리나라의 거래자나 수요자의 대부분이 그 외국어를 보고 특별한 어려움 없이 자연스럽게 하는 발음에 의하여 </w:t>
      </w:r>
      <w:proofErr w:type="spellStart"/>
      <w:r w:rsidRPr="000F3B97">
        <w:rPr>
          <w:rFonts w:ascii="바탕체" w:eastAsia="바탕체"/>
          <w:kern w:val="0"/>
          <w:sz w:val="24"/>
          <w:szCs w:val="24"/>
        </w:rPr>
        <w:t>정하여짐이</w:t>
      </w:r>
      <w:proofErr w:type="spellEnd"/>
      <w:r w:rsidRPr="000F3B97">
        <w:rPr>
          <w:rFonts w:ascii="바탕체" w:eastAsia="바탕체"/>
          <w:kern w:val="0"/>
          <w:sz w:val="24"/>
          <w:szCs w:val="24"/>
        </w:rPr>
        <w:t xml:space="preserve"> 원칙이고, 우리나라의 거래자나 수요자가 그 외국어 상표를 특정한 한국어로 표기하고 있는 등의 </w:t>
      </w:r>
      <w:r w:rsidRPr="000F3B97">
        <w:rPr>
          <w:rFonts w:ascii="바탕체" w:eastAsia="바탕체"/>
          <w:b/>
          <w:bCs/>
          <w:kern w:val="0"/>
          <w:sz w:val="24"/>
          <w:szCs w:val="24"/>
          <w:u w:val="single"/>
        </w:rPr>
        <w:t>구체적인 사용실태가 인정되는 경우에는 그와 같은 구체적인 사용실태를 고려하여 외국어 상표의 호칭을 정하여야 한다</w:t>
      </w:r>
      <w:r w:rsidRPr="000F3B97">
        <w:rPr>
          <w:rFonts w:ascii="바탕체" w:eastAsia="바탕체"/>
          <w:kern w:val="0"/>
          <w:sz w:val="24"/>
          <w:szCs w:val="24"/>
        </w:rPr>
        <w:t>(대법원 2005. 11. 10. 선고 2004후2093 판결 참조)고 하고 있습니다.</w:t>
      </w:r>
    </w:p>
    <w:p w14:paraId="118848E5"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46136C9"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이러한 기준에 따라, 대법원은 ZEUS와 ZEISS의 유사여부가 문제가 되는 사건에서, 아래와 같이 설시하면서, 구체적인 사용실태를 고려할 때,</w:t>
      </w:r>
      <w:r w:rsidRPr="000F3B97">
        <w:rPr>
          <w:rFonts w:ascii="바탕체" w:eastAsia="바탕체"/>
          <w:b/>
          <w:bCs/>
          <w:kern w:val="0"/>
          <w:sz w:val="24"/>
          <w:szCs w:val="24"/>
          <w:u w:val="single"/>
        </w:rPr>
        <w:t xml:space="preserve"> ZEISS는 "</w:t>
      </w:r>
      <w:proofErr w:type="spellStart"/>
      <w:r w:rsidRPr="000F3B97">
        <w:rPr>
          <w:rFonts w:ascii="바탕체" w:eastAsia="바탕체"/>
          <w:b/>
          <w:bCs/>
          <w:kern w:val="0"/>
          <w:sz w:val="24"/>
          <w:szCs w:val="24"/>
          <w:u w:val="single"/>
        </w:rPr>
        <w:t>제이스</w:t>
      </w:r>
      <w:proofErr w:type="spellEnd"/>
      <w:r w:rsidRPr="000F3B97">
        <w:rPr>
          <w:rFonts w:ascii="바탕체" w:eastAsia="바탕체"/>
          <w:b/>
          <w:bCs/>
          <w:kern w:val="0"/>
          <w:sz w:val="24"/>
          <w:szCs w:val="24"/>
          <w:u w:val="single"/>
        </w:rPr>
        <w:t>"로 호칭될 수 없고, 따라서 ZEISS를 "</w:t>
      </w:r>
      <w:proofErr w:type="spellStart"/>
      <w:r w:rsidRPr="000F3B97">
        <w:rPr>
          <w:rFonts w:ascii="바탕체" w:eastAsia="바탕체"/>
          <w:b/>
          <w:bCs/>
          <w:kern w:val="0"/>
          <w:sz w:val="24"/>
          <w:szCs w:val="24"/>
          <w:u w:val="single"/>
        </w:rPr>
        <w:t>제이스</w:t>
      </w:r>
      <w:proofErr w:type="spellEnd"/>
      <w:r w:rsidRPr="000F3B97">
        <w:rPr>
          <w:rFonts w:ascii="바탕체" w:eastAsia="바탕체"/>
          <w:b/>
          <w:bCs/>
          <w:kern w:val="0"/>
          <w:sz w:val="24"/>
          <w:szCs w:val="24"/>
          <w:u w:val="single"/>
        </w:rPr>
        <w:t xml:space="preserve">"로 호칭하여 ZEUS와 유사하다고 판단한 </w:t>
      </w:r>
      <w:proofErr w:type="spellStart"/>
      <w:r w:rsidRPr="000F3B97">
        <w:rPr>
          <w:rFonts w:ascii="바탕체" w:eastAsia="바탕체"/>
          <w:b/>
          <w:bCs/>
          <w:kern w:val="0"/>
          <w:sz w:val="24"/>
          <w:szCs w:val="24"/>
          <w:u w:val="single"/>
        </w:rPr>
        <w:t>원심결을</w:t>
      </w:r>
      <w:proofErr w:type="spellEnd"/>
      <w:r w:rsidRPr="000F3B97">
        <w:rPr>
          <w:rFonts w:ascii="바탕체" w:eastAsia="바탕체"/>
          <w:b/>
          <w:bCs/>
          <w:kern w:val="0"/>
          <w:sz w:val="24"/>
          <w:szCs w:val="24"/>
          <w:u w:val="single"/>
        </w:rPr>
        <w:t xml:space="preserve"> 파기하였습니다.</w:t>
      </w:r>
      <w:r w:rsidRPr="000F3B97">
        <w:rPr>
          <w:rFonts w:ascii="바탕체" w:eastAsia="바탕체"/>
          <w:kern w:val="0"/>
          <w:sz w:val="24"/>
          <w:szCs w:val="24"/>
        </w:rPr>
        <w:t xml:space="preserve"> </w:t>
      </w:r>
    </w:p>
    <w:p w14:paraId="107F7C56"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05D1B561" w14:textId="77777777" w:rsidR="000F3B97" w:rsidRPr="000F3B97" w:rsidRDefault="000F3B97" w:rsidP="000F3B97">
      <w:pPr>
        <w:wordWrap/>
        <w:adjustRightInd w:val="0"/>
        <w:spacing w:after="0" w:line="672" w:lineRule="auto"/>
        <w:jc w:val="center"/>
        <w:rPr>
          <w:rFonts w:ascii="바탕체" w:eastAsia="바탕체"/>
          <w:kern w:val="0"/>
          <w:sz w:val="24"/>
          <w:szCs w:val="24"/>
        </w:rPr>
      </w:pPr>
      <w:r w:rsidRPr="000F3B97">
        <w:rPr>
          <w:rFonts w:ascii="바탕체" w:eastAsia="바탕체"/>
          <w:kern w:val="0"/>
          <w:sz w:val="24"/>
          <w:szCs w:val="24"/>
        </w:rPr>
        <w:t>- 아래 -</w:t>
      </w:r>
    </w:p>
    <w:p w14:paraId="5927FE50"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우리나라의 거래자나 수요자가 'ZEISS'를 '</w:t>
      </w:r>
      <w:proofErr w:type="spellStart"/>
      <w:r w:rsidRPr="000F3B97">
        <w:rPr>
          <w:rFonts w:ascii="바탕체" w:eastAsia="바탕체"/>
          <w:kern w:val="0"/>
          <w:sz w:val="24"/>
          <w:szCs w:val="24"/>
        </w:rPr>
        <w:t>제이스</w:t>
      </w:r>
      <w:proofErr w:type="spellEnd"/>
      <w:r w:rsidRPr="000F3B97">
        <w:rPr>
          <w:rFonts w:ascii="바탕체" w:eastAsia="바탕체"/>
          <w:kern w:val="0"/>
          <w:sz w:val="24"/>
          <w:szCs w:val="24"/>
        </w:rPr>
        <w:t>'로 부르고 있다는 증거가 원심에 전혀 제출된 바 없음에도 불구하고, 원심이 위와 같은 사용실태를 고려하지 아니한 채 일부 영어 단어의 발음 사례만을 기초로 하여 'ZEISS'가 '</w:t>
      </w:r>
      <w:proofErr w:type="spellStart"/>
      <w:r w:rsidRPr="000F3B97">
        <w:rPr>
          <w:rFonts w:ascii="바탕체" w:eastAsia="바탕체"/>
          <w:kern w:val="0"/>
          <w:sz w:val="24"/>
          <w:szCs w:val="24"/>
        </w:rPr>
        <w:t>제이스</w:t>
      </w:r>
      <w:proofErr w:type="spellEnd"/>
      <w:r w:rsidRPr="000F3B97">
        <w:rPr>
          <w:rFonts w:ascii="바탕체" w:eastAsia="바탕체"/>
          <w:kern w:val="0"/>
          <w:sz w:val="24"/>
          <w:szCs w:val="24"/>
        </w:rPr>
        <w:t>'로 호칭된다고 단정한 것은 상표의 유사 판단에 관한 법리를 오해하고 심리를 제대로 하지 아니함으로써 판결의 결과에 영향을 미친 위법이 있고, 이를 지적하는 상고이유 제3점은 이유가 있다.</w:t>
      </w:r>
    </w:p>
    <w:p w14:paraId="6E54261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D472BAF"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위 판례는 상표의 호칭을 정하는 기준판례로 자리매김을 하였으며, 예를 들어, 특허법원 2020허3720 거절결정(상) 사건은 </w:t>
      </w:r>
      <w:r w:rsidRPr="000F3B97">
        <w:rPr>
          <w:rFonts w:ascii="바탕체" w:eastAsia="바탕체"/>
          <w:b/>
          <w:bCs/>
          <w:kern w:val="0"/>
          <w:sz w:val="24"/>
          <w:szCs w:val="24"/>
          <w:u w:val="single"/>
        </w:rPr>
        <w:t>아래 FOWI 상표의 호칭을 정함에 있어서 위 대법원 판례를 인용하면서, "</w:t>
      </w:r>
      <w:proofErr w:type="spellStart"/>
      <w:r w:rsidRPr="000F3B97">
        <w:rPr>
          <w:rFonts w:ascii="바탕체" w:eastAsia="바탕체"/>
          <w:b/>
          <w:bCs/>
          <w:kern w:val="0"/>
          <w:sz w:val="24"/>
          <w:szCs w:val="24"/>
          <w:u w:val="single"/>
        </w:rPr>
        <w:t>뽀위</w:t>
      </w:r>
      <w:proofErr w:type="spellEnd"/>
      <w:r w:rsidRPr="000F3B97">
        <w:rPr>
          <w:rFonts w:ascii="바탕체" w:eastAsia="바탕체"/>
          <w:b/>
          <w:bCs/>
          <w:kern w:val="0"/>
          <w:sz w:val="24"/>
          <w:szCs w:val="24"/>
          <w:u w:val="single"/>
        </w:rPr>
        <w:t>", "</w:t>
      </w:r>
      <w:proofErr w:type="spellStart"/>
      <w:r w:rsidRPr="000F3B97">
        <w:rPr>
          <w:rFonts w:ascii="바탕체" w:eastAsia="바탕체"/>
          <w:b/>
          <w:bCs/>
          <w:kern w:val="0"/>
          <w:sz w:val="24"/>
          <w:szCs w:val="24"/>
          <w:u w:val="single"/>
        </w:rPr>
        <w:t>뽀이</w:t>
      </w:r>
      <w:proofErr w:type="spellEnd"/>
      <w:r w:rsidRPr="000F3B97">
        <w:rPr>
          <w:rFonts w:ascii="바탕체" w:eastAsia="바탕체"/>
          <w:b/>
          <w:bCs/>
          <w:kern w:val="0"/>
          <w:sz w:val="24"/>
          <w:szCs w:val="24"/>
          <w:u w:val="single"/>
        </w:rPr>
        <w:t xml:space="preserve">", "포위" 또는 "포이" 등 다양한 발음이 가능하지만, 구체적인 사용실태를 고려할 때 "포이"로 호칭된다고 판단하였습니다. </w:t>
      </w:r>
    </w:p>
    <w:p w14:paraId="1E63A9E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7078ACE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lastRenderedPageBreak/>
        <w:t xml:space="preserve">다음은 2020허3720 거절결정(상) 사건의 해당 </w:t>
      </w:r>
      <w:proofErr w:type="spellStart"/>
      <w:r w:rsidRPr="000F3B97">
        <w:rPr>
          <w:rFonts w:ascii="바탕체" w:eastAsia="바탕체"/>
          <w:kern w:val="0"/>
          <w:sz w:val="24"/>
          <w:szCs w:val="24"/>
        </w:rPr>
        <w:t>설시부분입니다</w:t>
      </w:r>
      <w:proofErr w:type="spellEnd"/>
      <w:r w:rsidRPr="000F3B97">
        <w:rPr>
          <w:rFonts w:ascii="바탕체" w:eastAsia="바탕체"/>
          <w:kern w:val="0"/>
          <w:sz w:val="24"/>
          <w:szCs w:val="24"/>
        </w:rPr>
        <w:t>.</w:t>
      </w:r>
    </w:p>
    <w:p w14:paraId="608EBC9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5EE4D0A1" w14:textId="342DAE1F"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6742ACB7" wp14:editId="387323B5">
            <wp:extent cx="1933575" cy="1933575"/>
            <wp:effectExtent l="0" t="0" r="9525" b="952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14:paraId="0B24950C" w14:textId="77777777" w:rsidR="000F3B97" w:rsidRPr="000F3B97" w:rsidRDefault="000F3B97" w:rsidP="000F3B97">
      <w:pPr>
        <w:wordWrap/>
        <w:adjustRightInd w:val="0"/>
        <w:spacing w:after="0" w:line="672" w:lineRule="auto"/>
        <w:jc w:val="left"/>
        <w:rPr>
          <w:rFonts w:ascii="바탕체" w:eastAsia="바탕체" w:cs="바탕체"/>
          <w:b/>
          <w:bCs/>
          <w:kern w:val="0"/>
          <w:sz w:val="24"/>
          <w:szCs w:val="24"/>
          <w:u w:val="single"/>
        </w:rPr>
      </w:pPr>
      <w:r w:rsidRPr="000F3B97">
        <w:rPr>
          <w:rFonts w:ascii="바탕체" w:eastAsia="바탕체"/>
          <w:kern w:val="0"/>
          <w:sz w:val="24"/>
          <w:szCs w:val="24"/>
        </w:rPr>
        <w:t xml:space="preserve">이 사건 출원상표는 문자 부분과 도형 부분이 불가분적으로 결합되어 있다고 볼 수 없으므로 그 문자 부분에 의하여 호칭될 것인데, </w:t>
      </w:r>
      <w:r w:rsidRPr="000F3B97">
        <w:rPr>
          <w:rFonts w:ascii="바탕체" w:eastAsia="바탕체"/>
          <w:b/>
          <w:bCs/>
          <w:kern w:val="0"/>
          <w:sz w:val="24"/>
          <w:szCs w:val="24"/>
          <w:u w:val="single"/>
        </w:rPr>
        <w:t xml:space="preserve">일반적인 영문자 발음 방법에 따라 </w:t>
      </w:r>
      <w:r w:rsidRPr="000F3B97">
        <w:rPr>
          <w:rFonts w:ascii="바탕체" w:eastAsia="바탕체"/>
          <w:b/>
          <w:bCs/>
          <w:kern w:val="0"/>
          <w:sz w:val="24"/>
          <w:szCs w:val="24"/>
          <w:u w:val="single"/>
        </w:rPr>
        <w:t>‘</w:t>
      </w:r>
      <w:proofErr w:type="spellStart"/>
      <w:r w:rsidRPr="000F3B97">
        <w:rPr>
          <w:rFonts w:ascii="바탕체" w:eastAsia="바탕체"/>
          <w:b/>
          <w:bCs/>
          <w:kern w:val="0"/>
          <w:sz w:val="24"/>
          <w:szCs w:val="24"/>
          <w:u w:val="single"/>
        </w:rPr>
        <w:t>뽀위</w:t>
      </w:r>
      <w:proofErr w:type="spellEnd"/>
      <w:r w:rsidRPr="000F3B97">
        <w:rPr>
          <w:rFonts w:ascii="바탕체" w:eastAsia="바탕체"/>
          <w:b/>
          <w:bCs/>
          <w:kern w:val="0"/>
          <w:sz w:val="24"/>
          <w:szCs w:val="24"/>
          <w:u w:val="single"/>
        </w:rPr>
        <w:t>‘</w:t>
      </w:r>
      <w:r w:rsidRPr="000F3B97">
        <w:rPr>
          <w:rFonts w:ascii="바탕체" w:eastAsia="바탕체"/>
          <w:b/>
          <w:bCs/>
          <w:kern w:val="0"/>
          <w:sz w:val="24"/>
          <w:szCs w:val="24"/>
          <w:u w:val="single"/>
        </w:rPr>
        <w:t xml:space="preserve">, </w:t>
      </w:r>
      <w:r w:rsidRPr="000F3B97">
        <w:rPr>
          <w:rFonts w:ascii="바탕체" w:eastAsia="바탕체"/>
          <w:b/>
          <w:bCs/>
          <w:kern w:val="0"/>
          <w:sz w:val="24"/>
          <w:szCs w:val="24"/>
          <w:u w:val="single"/>
        </w:rPr>
        <w:t>’</w:t>
      </w:r>
      <w:proofErr w:type="spellStart"/>
      <w:r w:rsidRPr="000F3B97">
        <w:rPr>
          <w:rFonts w:ascii="바탕체" w:eastAsia="바탕체"/>
          <w:b/>
          <w:bCs/>
          <w:kern w:val="0"/>
          <w:sz w:val="24"/>
          <w:szCs w:val="24"/>
          <w:u w:val="single"/>
        </w:rPr>
        <w:t>뽀이</w:t>
      </w:r>
      <w:proofErr w:type="spellEnd"/>
      <w:r w:rsidRPr="000F3B97">
        <w:rPr>
          <w:rFonts w:ascii="바탕체" w:eastAsia="바탕체"/>
          <w:b/>
          <w:bCs/>
          <w:kern w:val="0"/>
          <w:sz w:val="24"/>
          <w:szCs w:val="24"/>
          <w:u w:val="single"/>
        </w:rPr>
        <w:t>‘</w:t>
      </w:r>
      <w:r w:rsidRPr="000F3B97">
        <w:rPr>
          <w:rFonts w:ascii="바탕체" w:eastAsia="바탕체"/>
          <w:b/>
          <w:bCs/>
          <w:kern w:val="0"/>
          <w:sz w:val="24"/>
          <w:szCs w:val="24"/>
          <w:u w:val="single"/>
        </w:rPr>
        <w:t xml:space="preserve">, </w:t>
      </w:r>
      <w:r w:rsidRPr="000F3B97">
        <w:rPr>
          <w:rFonts w:ascii="바탕체" w:eastAsia="바탕체"/>
          <w:b/>
          <w:bCs/>
          <w:kern w:val="0"/>
          <w:sz w:val="24"/>
          <w:szCs w:val="24"/>
          <w:u w:val="single"/>
        </w:rPr>
        <w:t>‘</w:t>
      </w:r>
      <w:r w:rsidRPr="000F3B97">
        <w:rPr>
          <w:rFonts w:ascii="바탕체" w:eastAsia="바탕체"/>
          <w:b/>
          <w:bCs/>
          <w:kern w:val="0"/>
          <w:sz w:val="24"/>
          <w:szCs w:val="24"/>
          <w:u w:val="single"/>
        </w:rPr>
        <w:t>포위</w:t>
      </w:r>
      <w:r w:rsidRPr="000F3B97">
        <w:rPr>
          <w:rFonts w:ascii="바탕체" w:eastAsia="바탕체"/>
          <w:b/>
          <w:bCs/>
          <w:kern w:val="0"/>
          <w:sz w:val="24"/>
          <w:szCs w:val="24"/>
          <w:u w:val="single"/>
        </w:rPr>
        <w:t>’</w:t>
      </w:r>
      <w:r w:rsidRPr="000F3B97">
        <w:rPr>
          <w:rFonts w:ascii="바탕체" w:eastAsia="바탕체"/>
          <w:b/>
          <w:bCs/>
          <w:kern w:val="0"/>
          <w:sz w:val="24"/>
          <w:szCs w:val="24"/>
          <w:u w:val="single"/>
        </w:rPr>
        <w:t xml:space="preserve"> 또는 </w:t>
      </w:r>
      <w:r w:rsidRPr="000F3B97">
        <w:rPr>
          <w:rFonts w:ascii="바탕체" w:eastAsia="바탕체"/>
          <w:b/>
          <w:bCs/>
          <w:kern w:val="0"/>
          <w:sz w:val="24"/>
          <w:szCs w:val="24"/>
          <w:u w:val="single"/>
        </w:rPr>
        <w:t>‘</w:t>
      </w:r>
      <w:r w:rsidRPr="000F3B97">
        <w:rPr>
          <w:rFonts w:ascii="바탕체" w:eastAsia="바탕체"/>
          <w:b/>
          <w:bCs/>
          <w:kern w:val="0"/>
          <w:sz w:val="24"/>
          <w:szCs w:val="24"/>
          <w:u w:val="single"/>
        </w:rPr>
        <w:t>포이</w:t>
      </w:r>
      <w:r w:rsidRPr="000F3B97">
        <w:rPr>
          <w:rFonts w:ascii="바탕체" w:eastAsia="바탕체"/>
          <w:b/>
          <w:bCs/>
          <w:kern w:val="0"/>
          <w:sz w:val="24"/>
          <w:szCs w:val="24"/>
          <w:u w:val="single"/>
        </w:rPr>
        <w:t>’</w:t>
      </w:r>
      <w:r w:rsidRPr="000F3B97">
        <w:rPr>
          <w:rFonts w:ascii="바탕체" w:eastAsia="바탕체"/>
          <w:b/>
          <w:bCs/>
          <w:kern w:val="0"/>
          <w:sz w:val="24"/>
          <w:szCs w:val="24"/>
          <w:u w:val="single"/>
        </w:rPr>
        <w:t>로 발음될 수 있다.</w:t>
      </w:r>
      <w:r w:rsidRPr="000F3B97">
        <w:rPr>
          <w:rFonts w:ascii="바탕체" w:eastAsia="바탕체"/>
          <w:kern w:val="0"/>
          <w:sz w:val="24"/>
          <w:szCs w:val="24"/>
        </w:rPr>
        <w:t xml:space="preserve"> </w:t>
      </w:r>
      <w:proofErr w:type="gramStart"/>
      <w:r w:rsidRPr="000F3B97">
        <w:rPr>
          <w:rFonts w:ascii="바탕체" w:eastAsia="바탕체"/>
          <w:kern w:val="0"/>
          <w:sz w:val="24"/>
          <w:szCs w:val="24"/>
        </w:rPr>
        <w:t>그런데 을</w:t>
      </w:r>
      <w:proofErr w:type="gramEnd"/>
      <w:r w:rsidRPr="000F3B97">
        <w:rPr>
          <w:rFonts w:ascii="바탕체" w:eastAsia="바탕체"/>
          <w:kern w:val="0"/>
          <w:sz w:val="24"/>
          <w:szCs w:val="24"/>
        </w:rPr>
        <w:t xml:space="preserve"> 제1호증의 기재 및 변론 전체의 취지에 의하여 알 수 있는 다음과 같은 사정 즉,</w:t>
      </w:r>
      <w:r w:rsidRPr="000F3B97">
        <w:rPr>
          <w:rFonts w:ascii="바탕체" w:eastAsia="바탕체"/>
          <w:b/>
          <w:bCs/>
          <w:kern w:val="0"/>
          <w:sz w:val="24"/>
          <w:szCs w:val="24"/>
          <w:u w:val="single"/>
        </w:rPr>
        <w:t xml:space="preserve"> 원고는 홈페이지 및 광고에서 이 사건 출원상표 중 문자 부분의 호칭을 </w:t>
      </w:r>
      <w:r w:rsidRPr="000F3B97">
        <w:rPr>
          <w:rFonts w:ascii="바탕체" w:eastAsia="바탕체"/>
          <w:b/>
          <w:bCs/>
          <w:kern w:val="0"/>
          <w:sz w:val="24"/>
          <w:szCs w:val="24"/>
          <w:u w:val="single"/>
        </w:rPr>
        <w:t>‘</w:t>
      </w:r>
      <w:r w:rsidRPr="000F3B97">
        <w:rPr>
          <w:rFonts w:ascii="바탕체" w:eastAsia="바탕체"/>
          <w:b/>
          <w:bCs/>
          <w:kern w:val="0"/>
          <w:sz w:val="24"/>
          <w:szCs w:val="24"/>
          <w:u w:val="single"/>
        </w:rPr>
        <w:t>포이</w:t>
      </w:r>
      <w:r w:rsidRPr="000F3B97">
        <w:rPr>
          <w:rFonts w:ascii="바탕체" w:eastAsia="바탕체"/>
          <w:b/>
          <w:bCs/>
          <w:kern w:val="0"/>
          <w:sz w:val="24"/>
          <w:szCs w:val="24"/>
          <w:u w:val="single"/>
        </w:rPr>
        <w:t>’</w:t>
      </w:r>
      <w:r w:rsidRPr="000F3B97">
        <w:rPr>
          <w:rFonts w:ascii="바탕체" w:eastAsia="바탕체"/>
          <w:b/>
          <w:bCs/>
          <w:kern w:val="0"/>
          <w:sz w:val="24"/>
          <w:szCs w:val="24"/>
          <w:u w:val="single"/>
        </w:rPr>
        <w:t>로 표기하고 있는 점</w:t>
      </w:r>
      <w:r w:rsidRPr="000F3B97">
        <w:rPr>
          <w:rFonts w:ascii="바탕체" w:eastAsia="바탕체"/>
          <w:kern w:val="0"/>
          <w:sz w:val="24"/>
          <w:szCs w:val="24"/>
        </w:rPr>
        <w:t xml:space="preserve">, </w:t>
      </w:r>
      <w:r w:rsidRPr="000F3B97">
        <w:rPr>
          <w:rFonts w:ascii="바탕체" w:eastAsia="바탕체"/>
          <w:b/>
          <w:bCs/>
          <w:kern w:val="0"/>
          <w:sz w:val="24"/>
          <w:szCs w:val="24"/>
          <w:u w:val="single"/>
        </w:rPr>
        <w:t xml:space="preserve">영어를 모국어로 하지 않는 우리나라에서 일반 수요자나 거래자가 이 사건 출원상표의 </w:t>
      </w:r>
      <w:r w:rsidRPr="000F3B97">
        <w:rPr>
          <w:rFonts w:ascii="바탕체" w:eastAsia="바탕체"/>
          <w:b/>
          <w:bCs/>
          <w:kern w:val="0"/>
          <w:sz w:val="24"/>
          <w:szCs w:val="24"/>
          <w:u w:val="single"/>
        </w:rPr>
        <w:t>‘</w:t>
      </w:r>
      <w:r w:rsidRPr="000F3B97">
        <w:rPr>
          <w:rFonts w:ascii="바탕체" w:eastAsia="바탕체"/>
          <w:b/>
          <w:bCs/>
          <w:kern w:val="0"/>
          <w:sz w:val="24"/>
          <w:szCs w:val="24"/>
          <w:u w:val="single"/>
        </w:rPr>
        <w:t>f</w:t>
      </w:r>
      <w:r w:rsidRPr="000F3B97">
        <w:rPr>
          <w:rFonts w:ascii="바탕체" w:eastAsia="바탕체"/>
          <w:b/>
          <w:bCs/>
          <w:kern w:val="0"/>
          <w:sz w:val="24"/>
          <w:szCs w:val="24"/>
          <w:u w:val="single"/>
        </w:rPr>
        <w:t>’</w:t>
      </w:r>
      <w:r w:rsidRPr="000F3B97">
        <w:rPr>
          <w:rFonts w:ascii="바탕체" w:eastAsia="바탕체"/>
          <w:b/>
          <w:bCs/>
          <w:kern w:val="0"/>
          <w:sz w:val="24"/>
          <w:szCs w:val="24"/>
          <w:u w:val="single"/>
        </w:rPr>
        <w:t>를 p</w:t>
      </w:r>
      <w:r w:rsidRPr="000F3B97">
        <w:rPr>
          <w:rFonts w:ascii="바탕체" w:eastAsia="바탕체"/>
          <w:b/>
          <w:bCs/>
          <w:kern w:val="0"/>
          <w:sz w:val="24"/>
          <w:szCs w:val="24"/>
          <w:u w:val="single"/>
        </w:rPr>
        <w:t>’</w:t>
      </w:r>
      <w:r w:rsidRPr="000F3B97">
        <w:rPr>
          <w:rFonts w:ascii="바탕체" w:eastAsia="바탕체"/>
          <w:b/>
          <w:bCs/>
          <w:kern w:val="0"/>
          <w:sz w:val="24"/>
          <w:szCs w:val="24"/>
          <w:u w:val="single"/>
        </w:rPr>
        <w:t xml:space="preserve">와 구분하여 </w:t>
      </w:r>
      <w:proofErr w:type="spellStart"/>
      <w:r w:rsidRPr="000F3B97">
        <w:rPr>
          <w:rFonts w:ascii="바탕체" w:eastAsia="바탕체"/>
          <w:b/>
          <w:bCs/>
          <w:kern w:val="0"/>
          <w:sz w:val="24"/>
          <w:szCs w:val="24"/>
          <w:u w:val="single"/>
        </w:rPr>
        <w:t>영어식</w:t>
      </w:r>
      <w:proofErr w:type="spellEnd"/>
      <w:r w:rsidRPr="000F3B97">
        <w:rPr>
          <w:rFonts w:ascii="바탕체" w:eastAsia="바탕체"/>
          <w:b/>
          <w:bCs/>
          <w:kern w:val="0"/>
          <w:sz w:val="24"/>
          <w:szCs w:val="24"/>
          <w:u w:val="single"/>
        </w:rPr>
        <w:t xml:space="preserve"> 발음으로만 호칭한다고 단정하기는 어려운 점 등을 종합하여 보면</w:t>
      </w:r>
      <w:r w:rsidRPr="000F3B97">
        <w:rPr>
          <w:rFonts w:ascii="바탕체" w:eastAsia="바탕체"/>
          <w:kern w:val="0"/>
          <w:sz w:val="24"/>
          <w:szCs w:val="24"/>
        </w:rPr>
        <w:t>, 위와 같은</w:t>
      </w:r>
      <w:r w:rsidRPr="000F3B97">
        <w:rPr>
          <w:rFonts w:ascii="바탕체" w:eastAsia="바탕체"/>
          <w:b/>
          <w:bCs/>
          <w:kern w:val="0"/>
          <w:sz w:val="24"/>
          <w:szCs w:val="24"/>
          <w:u w:val="single"/>
          <w:shd w:val="clear" w:color="auto" w:fill="C0C0C0"/>
        </w:rPr>
        <w:t xml:space="preserve"> 구체적인 사용실태에 따라 이 사건 </w:t>
      </w:r>
      <w:proofErr w:type="spellStart"/>
      <w:r w:rsidRPr="000F3B97">
        <w:rPr>
          <w:rFonts w:ascii="바탕체" w:eastAsia="바탕체" w:cs="바탕체" w:hint="eastAsia"/>
          <w:b/>
          <w:bCs/>
          <w:kern w:val="0"/>
          <w:sz w:val="24"/>
          <w:szCs w:val="24"/>
          <w:u w:val="single"/>
          <w:shd w:val="clear" w:color="auto" w:fill="C0C0C0"/>
        </w:rPr>
        <w:t>출원상표는‘포이’로</w:t>
      </w:r>
      <w:proofErr w:type="spellEnd"/>
      <w:r w:rsidRPr="000F3B97">
        <w:rPr>
          <w:rFonts w:ascii="바탕체" w:eastAsia="바탕체" w:cs="바탕체"/>
          <w:b/>
          <w:bCs/>
          <w:kern w:val="0"/>
          <w:sz w:val="24"/>
          <w:szCs w:val="24"/>
          <w:u w:val="single"/>
          <w:shd w:val="clear" w:color="auto" w:fill="C0C0C0"/>
        </w:rPr>
        <w:t xml:space="preserve"> 호칭된다고 할 것이다.</w:t>
      </w:r>
    </w:p>
    <w:p w14:paraId="157697B2"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01A6533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4. 본건 상표의 호칭</w:t>
      </w:r>
    </w:p>
    <w:p w14:paraId="64D25C3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이러한 판례의 기준에 따라 본건 상표의 호칭을 판단하면 아래와 같습니다.</w:t>
      </w:r>
    </w:p>
    <w:p w14:paraId="7529570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DFD1FDB"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(1) 본건 상표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에서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-는 "누-"로 호칭된다고 할 것입니다.</w:t>
      </w:r>
    </w:p>
    <w:p w14:paraId="02BBECE7"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7E7C134F"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1) 예를 들어, Nouvelle, Nouveau, </w:t>
      </w:r>
      <w:proofErr w:type="spellStart"/>
      <w:r w:rsidRPr="000F3B97">
        <w:rPr>
          <w:rFonts w:ascii="바탕체" w:eastAsia="바탕체"/>
          <w:kern w:val="0"/>
          <w:sz w:val="24"/>
          <w:szCs w:val="24"/>
        </w:rPr>
        <w:t>Norrir</w:t>
      </w:r>
      <w:proofErr w:type="spellEnd"/>
      <w:r w:rsidRPr="000F3B97">
        <w:rPr>
          <w:rFonts w:ascii="바탕체" w:eastAsia="바탕체"/>
          <w:kern w:val="0"/>
          <w:sz w:val="24"/>
          <w:szCs w:val="24"/>
        </w:rPr>
        <w:t xml:space="preserve"> 등은 불어로서 그 발음이 </w:t>
      </w:r>
      <w:proofErr w:type="spellStart"/>
      <w:r w:rsidRPr="000F3B97">
        <w:rPr>
          <w:rFonts w:ascii="바탕체" w:eastAsia="바탕체"/>
          <w:kern w:val="0"/>
          <w:sz w:val="24"/>
          <w:szCs w:val="24"/>
        </w:rPr>
        <w:t>누벨르</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누보</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누이르</w:t>
      </w:r>
      <w:proofErr w:type="spellEnd"/>
      <w:r w:rsidRPr="000F3B97">
        <w:rPr>
          <w:rFonts w:ascii="바탕체" w:eastAsia="바탕체"/>
          <w:kern w:val="0"/>
          <w:sz w:val="24"/>
          <w:szCs w:val="24"/>
        </w:rPr>
        <w:t xml:space="preserve"> 등으로서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로 시작되는 단어는 그 발음을 "누-"로 하고 있음을 알 수 있습니다.</w:t>
      </w:r>
    </w:p>
    <w:p w14:paraId="78FDC325"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A34668A" w14:textId="4C9F637C"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03E8CB77" wp14:editId="35A9C2B5">
            <wp:extent cx="4333875" cy="1819275"/>
            <wp:effectExtent l="0" t="0" r="9525" b="9525"/>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1819275"/>
                    </a:xfrm>
                    <a:prstGeom prst="rect">
                      <a:avLst/>
                    </a:prstGeom>
                    <a:noFill/>
                    <a:ln>
                      <a:noFill/>
                    </a:ln>
                  </pic:spPr>
                </pic:pic>
              </a:graphicData>
            </a:graphic>
          </wp:inline>
        </w:drawing>
      </w:r>
    </w:p>
    <w:p w14:paraId="074E9EF8" w14:textId="77777777"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p>
    <w:p w14:paraId="6E35339B" w14:textId="7FB2C2C1"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r w:rsidRPr="000F3B97">
        <w:rPr>
          <w:rFonts w:ascii="바탕체" w:eastAsia="바탕체" w:cs="바탕체" w:hint="eastAsia"/>
          <w:noProof/>
          <w:kern w:val="0"/>
          <w:sz w:val="2"/>
          <w:szCs w:val="2"/>
        </w:rPr>
        <w:lastRenderedPageBreak/>
        <w:drawing>
          <wp:inline distT="0" distB="0" distL="0" distR="0" wp14:anchorId="14D245B0" wp14:editId="0AD09A0E">
            <wp:extent cx="4333875" cy="1990725"/>
            <wp:effectExtent l="0" t="0" r="9525" b="952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3875" cy="1990725"/>
                    </a:xfrm>
                    <a:prstGeom prst="rect">
                      <a:avLst/>
                    </a:prstGeom>
                    <a:noFill/>
                    <a:ln>
                      <a:noFill/>
                    </a:ln>
                  </pic:spPr>
                </pic:pic>
              </a:graphicData>
            </a:graphic>
          </wp:inline>
        </w:drawing>
      </w:r>
    </w:p>
    <w:p w14:paraId="0A09C543" w14:textId="77777777"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p>
    <w:p w14:paraId="33E149DF" w14:textId="16A9F5F2"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61C81FEA" wp14:editId="7B7D72CC">
            <wp:extent cx="4333875" cy="189547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33875" cy="1895475"/>
                    </a:xfrm>
                    <a:prstGeom prst="rect">
                      <a:avLst/>
                    </a:prstGeom>
                    <a:noFill/>
                    <a:ln>
                      <a:noFill/>
                    </a:ln>
                  </pic:spPr>
                </pic:pic>
              </a:graphicData>
            </a:graphic>
          </wp:inline>
        </w:drawing>
      </w:r>
    </w:p>
    <w:p w14:paraId="64DBC222" w14:textId="77777777" w:rsidR="000F3B97" w:rsidRPr="000F3B97" w:rsidRDefault="000F3B97" w:rsidP="000F3B97">
      <w:pPr>
        <w:wordWrap/>
        <w:adjustRightInd w:val="0"/>
        <w:spacing w:after="0" w:line="672" w:lineRule="auto"/>
        <w:ind w:firstLine="800"/>
        <w:jc w:val="left"/>
        <w:rPr>
          <w:rFonts w:ascii="바탕체" w:eastAsia="바탕체" w:cs="바탕체"/>
          <w:kern w:val="0"/>
          <w:sz w:val="24"/>
          <w:szCs w:val="24"/>
        </w:rPr>
      </w:pPr>
    </w:p>
    <w:p w14:paraId="5DB36F3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cs="바탕체"/>
          <w:kern w:val="0"/>
          <w:sz w:val="24"/>
          <w:szCs w:val="24"/>
        </w:rPr>
        <w:t>2) 또한 (갑) 제1호증으로 제출</w:t>
      </w:r>
      <w:r w:rsidRPr="000F3B97">
        <w:rPr>
          <w:rFonts w:ascii="바탕체" w:eastAsia="바탕체" w:cs="바탕체" w:hint="eastAsia"/>
          <w:kern w:val="0"/>
          <w:sz w:val="24"/>
          <w:szCs w:val="24"/>
        </w:rPr>
        <w:t>하는</w:t>
      </w:r>
      <w:r w:rsidRPr="000F3B97">
        <w:rPr>
          <w:rFonts w:ascii="바탕체" w:eastAsia="바탕체" w:cs="바탕체"/>
          <w:kern w:val="0"/>
          <w:sz w:val="24"/>
          <w:szCs w:val="24"/>
        </w:rPr>
        <w:t xml:space="preserve"> </w:t>
      </w:r>
      <w:proofErr w:type="spellStart"/>
      <w:r w:rsidRPr="000F3B97">
        <w:rPr>
          <w:rFonts w:ascii="바탕체" w:eastAsia="바탕체" w:cs="바탕체"/>
          <w:kern w:val="0"/>
          <w:sz w:val="24"/>
          <w:szCs w:val="24"/>
        </w:rPr>
        <w:t>Nou</w:t>
      </w:r>
      <w:proofErr w:type="spellEnd"/>
      <w:r w:rsidRPr="000F3B97">
        <w:rPr>
          <w:rFonts w:ascii="바탕체" w:eastAsia="바탕체" w:cs="바탕체"/>
          <w:kern w:val="0"/>
          <w:sz w:val="24"/>
          <w:szCs w:val="24"/>
        </w:rPr>
        <w:t>-로 시작하는 25류의 상표 리스트에</w:t>
      </w:r>
      <w:r w:rsidRPr="000F3B97">
        <w:rPr>
          <w:rFonts w:ascii="바탕체" w:eastAsia="바탕체"/>
          <w:kern w:val="0"/>
          <w:sz w:val="24"/>
          <w:szCs w:val="24"/>
        </w:rPr>
        <w:t xml:space="preserve">서 보이는 바와 같이,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 xml:space="preserve">-로 시작하는 상표들은 그 </w:t>
      </w:r>
      <w:proofErr w:type="spellStart"/>
      <w:r w:rsidRPr="000F3B97">
        <w:rPr>
          <w:rFonts w:ascii="바탕체" w:eastAsia="바탕체"/>
          <w:kern w:val="0"/>
          <w:sz w:val="24"/>
          <w:szCs w:val="24"/>
        </w:rPr>
        <w:t>한글호칭을</w:t>
      </w:r>
      <w:proofErr w:type="spellEnd"/>
      <w:r w:rsidRPr="000F3B97">
        <w:rPr>
          <w:rFonts w:ascii="바탕체" w:eastAsia="바탕체"/>
          <w:kern w:val="0"/>
          <w:sz w:val="24"/>
          <w:szCs w:val="24"/>
        </w:rPr>
        <w:t xml:space="preserve"> 누-로 하고 있음을 알 수 있습니다. 즉 NOUVELLE MARIEE </w:t>
      </w:r>
      <w:proofErr w:type="spellStart"/>
      <w:r w:rsidRPr="000F3B97">
        <w:rPr>
          <w:rFonts w:ascii="바탕체" w:eastAsia="바탕체"/>
          <w:kern w:val="0"/>
          <w:sz w:val="24"/>
          <w:szCs w:val="24"/>
        </w:rPr>
        <w:t>누벨마리</w:t>
      </w:r>
      <w:proofErr w:type="spellEnd"/>
      <w:r w:rsidRPr="000F3B97">
        <w:rPr>
          <w:rFonts w:ascii="바탕체" w:eastAsia="바탕체"/>
          <w:kern w:val="0"/>
          <w:sz w:val="24"/>
          <w:szCs w:val="24"/>
        </w:rPr>
        <w:t xml:space="preserve">, NOUS COPAINS 누 </w:t>
      </w:r>
      <w:proofErr w:type="spellStart"/>
      <w:r w:rsidRPr="000F3B97">
        <w:rPr>
          <w:rFonts w:ascii="바탕체" w:eastAsia="바탕체"/>
          <w:kern w:val="0"/>
          <w:sz w:val="24"/>
          <w:szCs w:val="24"/>
        </w:rPr>
        <w:t>꼬뱅</w:t>
      </w:r>
      <w:proofErr w:type="spellEnd"/>
      <w:r w:rsidRPr="000F3B97">
        <w:rPr>
          <w:rFonts w:ascii="바탕체" w:eastAsia="바탕체"/>
          <w:kern w:val="0"/>
          <w:sz w:val="24"/>
          <w:szCs w:val="24"/>
        </w:rPr>
        <w:t xml:space="preserve">, NOUVANGCEE </w:t>
      </w:r>
      <w:proofErr w:type="spellStart"/>
      <w:r w:rsidRPr="000F3B97">
        <w:rPr>
          <w:rFonts w:ascii="바탕체" w:eastAsia="바탕체"/>
          <w:kern w:val="0"/>
          <w:sz w:val="24"/>
          <w:szCs w:val="24"/>
        </w:rPr>
        <w:t>누방쎄</w:t>
      </w:r>
      <w:proofErr w:type="spellEnd"/>
      <w:r w:rsidRPr="000F3B97">
        <w:rPr>
          <w:rFonts w:ascii="바탕체" w:eastAsia="바탕체"/>
          <w:kern w:val="0"/>
          <w:sz w:val="24"/>
          <w:szCs w:val="24"/>
        </w:rPr>
        <w:t xml:space="preserve">, nous et </w:t>
      </w:r>
      <w:proofErr w:type="spellStart"/>
      <w:r w:rsidRPr="000F3B97">
        <w:rPr>
          <w:rFonts w:ascii="바탕체" w:eastAsia="바탕체"/>
          <w:kern w:val="0"/>
          <w:sz w:val="24"/>
          <w:szCs w:val="24"/>
        </w:rPr>
        <w:t>moi</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누에무아</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nouvellelune</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누벨룬</w:t>
      </w:r>
      <w:proofErr w:type="spellEnd"/>
      <w:r w:rsidRPr="000F3B97">
        <w:rPr>
          <w:rFonts w:ascii="바탕체" w:eastAsia="바탕체"/>
          <w:kern w:val="0"/>
          <w:sz w:val="24"/>
          <w:szCs w:val="24"/>
        </w:rPr>
        <w:t xml:space="preserve"> 등과 같이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 xml:space="preserve">-로 시작하는 상표들은 그 </w:t>
      </w:r>
      <w:proofErr w:type="spellStart"/>
      <w:r w:rsidRPr="000F3B97">
        <w:rPr>
          <w:rFonts w:ascii="바탕체" w:eastAsia="바탕체"/>
          <w:kern w:val="0"/>
          <w:sz w:val="24"/>
          <w:szCs w:val="24"/>
        </w:rPr>
        <w:t>한글호칭을</w:t>
      </w:r>
      <w:proofErr w:type="spellEnd"/>
      <w:r w:rsidRPr="000F3B97">
        <w:rPr>
          <w:rFonts w:ascii="바탕체" w:eastAsia="바탕체"/>
          <w:kern w:val="0"/>
          <w:sz w:val="24"/>
          <w:szCs w:val="24"/>
        </w:rPr>
        <w:t xml:space="preserve"> 누-로 하고 있습니다.</w:t>
      </w:r>
    </w:p>
    <w:p w14:paraId="47BD604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72437F9"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lastRenderedPageBreak/>
        <w:t>3) 따라서 본건 상표에서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-"는 "누-"로 호칭된다고 판단하여야 할 것입니다.</w:t>
      </w:r>
    </w:p>
    <w:p w14:paraId="538428AB"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10190077"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또한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에서 </w:t>
      </w:r>
      <w:r w:rsidRPr="000F3B97">
        <w:rPr>
          <w:rFonts w:ascii="바탕체" w:eastAsia="바탕체"/>
          <w:b/>
          <w:bCs/>
          <w:kern w:val="0"/>
          <w:sz w:val="24"/>
          <w:szCs w:val="24"/>
          <w:u w:val="single"/>
        </w:rPr>
        <w:t xml:space="preserve">- </w:t>
      </w:r>
      <w:proofErr w:type="spellStart"/>
      <w:r w:rsidRPr="000F3B97">
        <w:rPr>
          <w:rFonts w:ascii="바탕체" w:eastAsia="바탕체"/>
          <w:b/>
          <w:bCs/>
          <w:kern w:val="0"/>
          <w:sz w:val="24"/>
          <w:szCs w:val="24"/>
          <w:u w:val="single"/>
        </w:rPr>
        <w:t>Arte</w:t>
      </w:r>
      <w:proofErr w:type="spellEnd"/>
      <w:r w:rsidRPr="000F3B97">
        <w:rPr>
          <w:rFonts w:ascii="바탕체" w:eastAsia="바탕체"/>
          <w:b/>
          <w:bCs/>
          <w:kern w:val="0"/>
          <w:sz w:val="24"/>
          <w:szCs w:val="24"/>
          <w:u w:val="single"/>
        </w:rPr>
        <w:t>는 "</w:t>
      </w:r>
      <w:proofErr w:type="spellStart"/>
      <w:r w:rsidRPr="000F3B97">
        <w:rPr>
          <w:rFonts w:ascii="바탕체" w:eastAsia="바탕체"/>
          <w:b/>
          <w:bCs/>
          <w:kern w:val="0"/>
          <w:sz w:val="24"/>
          <w:szCs w:val="24"/>
          <w:u w:val="single"/>
        </w:rPr>
        <w:t>아르테</w:t>
      </w:r>
      <w:proofErr w:type="spellEnd"/>
      <w:r w:rsidRPr="000F3B97">
        <w:rPr>
          <w:rFonts w:ascii="바탕체" w:eastAsia="바탕체"/>
          <w:b/>
          <w:bCs/>
          <w:kern w:val="0"/>
          <w:sz w:val="24"/>
          <w:szCs w:val="24"/>
          <w:u w:val="single"/>
        </w:rPr>
        <w:t>" 또는 "</w:t>
      </w:r>
      <w:proofErr w:type="spellStart"/>
      <w:r w:rsidRPr="000F3B97">
        <w:rPr>
          <w:rFonts w:ascii="바탕체" w:eastAsia="바탕체"/>
          <w:b/>
          <w:bCs/>
          <w:kern w:val="0"/>
          <w:sz w:val="24"/>
          <w:szCs w:val="24"/>
          <w:u w:val="single"/>
        </w:rPr>
        <w:t>아르떼</w:t>
      </w:r>
      <w:proofErr w:type="spellEnd"/>
      <w:r w:rsidRPr="000F3B97">
        <w:rPr>
          <w:rFonts w:ascii="바탕체" w:eastAsia="바탕체"/>
          <w:b/>
          <w:bCs/>
          <w:kern w:val="0"/>
          <w:sz w:val="24"/>
          <w:szCs w:val="24"/>
          <w:u w:val="single"/>
        </w:rPr>
        <w:t>" 로 호칭</w:t>
      </w:r>
      <w:r w:rsidRPr="000F3B97">
        <w:rPr>
          <w:rFonts w:ascii="바탕체" w:eastAsia="바탕체"/>
          <w:kern w:val="0"/>
          <w:sz w:val="24"/>
          <w:szCs w:val="24"/>
        </w:rPr>
        <w:t>된다고 할 것입니다.</w:t>
      </w:r>
    </w:p>
    <w:p w14:paraId="2A338EA1"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16F36F36"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1) 우선, (갑) 제2호증으로 제출하는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상표에 대한 검색결과를 보면, 한글발음으로서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병기하고 있음을 알 수 있습니다. </w:t>
      </w:r>
    </w:p>
    <w:p w14:paraId="13FE315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19B80F28"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이 (갑) 제2호증은 </w:t>
      </w:r>
      <w:proofErr w:type="spellStart"/>
      <w:r w:rsidRPr="000F3B97">
        <w:rPr>
          <w:rFonts w:ascii="바탕체" w:eastAsia="바탕체"/>
          <w:kern w:val="0"/>
          <w:sz w:val="24"/>
          <w:szCs w:val="24"/>
        </w:rPr>
        <w:t>마크서치</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marksearch</w:t>
      </w:r>
      <w:proofErr w:type="spellEnd"/>
      <w:r w:rsidRPr="000F3B97">
        <w:rPr>
          <w:rFonts w:ascii="바탕체" w:eastAsia="바탕체"/>
          <w:kern w:val="0"/>
          <w:sz w:val="24"/>
          <w:szCs w:val="24"/>
        </w:rPr>
        <w:t xml:space="preserve">)라는 상표검색데이터베이스에서,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영문에 대한 동일상표검색을 전류에 걸쳐서 행한 결과물을 정리한 것입니다. 이들 검색결과를 보면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에 대하여 한글발음이 병기된 것들이 보이는데, </w:t>
      </w:r>
      <w:proofErr w:type="spellStart"/>
      <w:r w:rsidRPr="000F3B97">
        <w:rPr>
          <w:rFonts w:ascii="바탕체" w:eastAsia="바탕체"/>
          <w:b/>
          <w:bCs/>
          <w:kern w:val="0"/>
          <w:sz w:val="24"/>
          <w:szCs w:val="24"/>
          <w:u w:val="single"/>
        </w:rPr>
        <w:t>어느것하나</w:t>
      </w:r>
      <w:proofErr w:type="spellEnd"/>
      <w:r w:rsidRPr="000F3B97">
        <w:rPr>
          <w:rFonts w:ascii="바탕체" w:eastAsia="바탕체"/>
          <w:b/>
          <w:bCs/>
          <w:kern w:val="0"/>
          <w:sz w:val="24"/>
          <w:szCs w:val="24"/>
          <w:u w:val="single"/>
        </w:rPr>
        <w:t xml:space="preserve"> 빠짐없이 모두 "</w:t>
      </w:r>
      <w:proofErr w:type="spellStart"/>
      <w:r w:rsidRPr="000F3B97">
        <w:rPr>
          <w:rFonts w:ascii="바탕체" w:eastAsia="바탕체"/>
          <w:b/>
          <w:bCs/>
          <w:kern w:val="0"/>
          <w:sz w:val="24"/>
          <w:szCs w:val="24"/>
          <w:u w:val="single"/>
        </w:rPr>
        <w:t>아르테</w:t>
      </w:r>
      <w:proofErr w:type="spellEnd"/>
      <w:r w:rsidRPr="000F3B97">
        <w:rPr>
          <w:rFonts w:ascii="바탕체" w:eastAsia="바탕체"/>
          <w:b/>
          <w:bCs/>
          <w:kern w:val="0"/>
          <w:sz w:val="24"/>
          <w:szCs w:val="24"/>
          <w:u w:val="single"/>
        </w:rPr>
        <w:t>" 또는 "</w:t>
      </w:r>
      <w:proofErr w:type="spellStart"/>
      <w:r w:rsidRPr="000F3B97">
        <w:rPr>
          <w:rFonts w:ascii="바탕체" w:eastAsia="바탕체"/>
          <w:b/>
          <w:bCs/>
          <w:kern w:val="0"/>
          <w:sz w:val="24"/>
          <w:szCs w:val="24"/>
          <w:u w:val="single"/>
        </w:rPr>
        <w:t>아르떼</w:t>
      </w:r>
      <w:proofErr w:type="spellEnd"/>
      <w:r w:rsidRPr="000F3B97">
        <w:rPr>
          <w:rFonts w:ascii="바탕체" w:eastAsia="바탕체"/>
          <w:b/>
          <w:bCs/>
          <w:kern w:val="0"/>
          <w:sz w:val="24"/>
          <w:szCs w:val="24"/>
          <w:u w:val="single"/>
        </w:rPr>
        <w:t>"로 병기</w:t>
      </w:r>
      <w:r w:rsidRPr="000F3B97">
        <w:rPr>
          <w:rFonts w:ascii="바탕체" w:eastAsia="바탕체"/>
          <w:kern w:val="0"/>
          <w:sz w:val="24"/>
          <w:szCs w:val="24"/>
        </w:rPr>
        <w:t xml:space="preserve">되고 있으며, </w:t>
      </w:r>
      <w:r w:rsidRPr="000F3B97">
        <w:rPr>
          <w:rFonts w:ascii="바탕체" w:eastAsia="바탕체"/>
          <w:b/>
          <w:bCs/>
          <w:kern w:val="0"/>
          <w:sz w:val="24"/>
          <w:szCs w:val="24"/>
          <w:u w:val="single"/>
        </w:rPr>
        <w:t>그렇지 않은 것은 하나도 없습니다.</w:t>
      </w:r>
    </w:p>
    <w:p w14:paraId="452A339E"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7F0B162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lastRenderedPageBreak/>
        <w:t xml:space="preserve">아래는 </w:t>
      </w:r>
      <w:proofErr w:type="spellStart"/>
      <w:r w:rsidRPr="000F3B97">
        <w:rPr>
          <w:rFonts w:ascii="바탕체" w:eastAsia="바탕체"/>
          <w:kern w:val="0"/>
          <w:sz w:val="24"/>
          <w:szCs w:val="24"/>
        </w:rPr>
        <w:t>마크서치</w:t>
      </w:r>
      <w:proofErr w:type="spellEnd"/>
      <w:r w:rsidRPr="000F3B97">
        <w:rPr>
          <w:rFonts w:ascii="바탕체" w:eastAsia="바탕체"/>
          <w:kern w:val="0"/>
          <w:sz w:val="24"/>
          <w:szCs w:val="24"/>
        </w:rPr>
        <w:t xml:space="preserve"> 검색화면에서의 결과화면의 일부를 캡처한 것입니다. 이들 값을 정리한 것이 (갑) 제2호증입니다.</w:t>
      </w:r>
    </w:p>
    <w:p w14:paraId="675EBE1F"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8B09C2E" w14:textId="41B14BA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557D4FF0" wp14:editId="6F3AE6B3">
            <wp:extent cx="5731510" cy="1692910"/>
            <wp:effectExtent l="0" t="0" r="2540" b="254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692910"/>
                    </a:xfrm>
                    <a:prstGeom prst="rect">
                      <a:avLst/>
                    </a:prstGeom>
                    <a:noFill/>
                    <a:ln>
                      <a:noFill/>
                    </a:ln>
                  </pic:spPr>
                </pic:pic>
              </a:graphicData>
            </a:graphic>
          </wp:inline>
        </w:drawing>
      </w:r>
    </w:p>
    <w:p w14:paraId="6A646048"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w:t>
      </w:r>
      <w:proofErr w:type="spellStart"/>
      <w:r w:rsidRPr="000F3B97">
        <w:rPr>
          <w:rFonts w:ascii="바탕체" w:eastAsia="바탕체" w:cs="바탕체"/>
          <w:kern w:val="0"/>
          <w:sz w:val="24"/>
          <w:szCs w:val="24"/>
        </w:rPr>
        <w:t>Arte</w:t>
      </w:r>
      <w:proofErr w:type="spellEnd"/>
      <w:r w:rsidRPr="000F3B97">
        <w:rPr>
          <w:rFonts w:ascii="바탕체" w:eastAsia="바탕체" w:cs="바탕체"/>
          <w:kern w:val="0"/>
          <w:sz w:val="24"/>
          <w:szCs w:val="24"/>
        </w:rPr>
        <w:t xml:space="preserve"> 영문에 대한 동일상표검색을 전류에 걸쳐서 </w:t>
      </w:r>
      <w:r w:rsidRPr="000F3B97">
        <w:rPr>
          <w:rFonts w:ascii="바탕체" w:eastAsia="바탕체" w:cs="바탕체" w:hint="eastAsia"/>
          <w:kern w:val="0"/>
          <w:sz w:val="24"/>
          <w:szCs w:val="24"/>
        </w:rPr>
        <w:t>행한</w:t>
      </w:r>
      <w:r w:rsidRPr="000F3B97">
        <w:rPr>
          <w:rFonts w:ascii="바탕체" w:eastAsia="바탕체" w:cs="바탕체"/>
          <w:kern w:val="0"/>
          <w:sz w:val="24"/>
          <w:szCs w:val="24"/>
        </w:rPr>
        <w:t xml:space="preserve"> 결과값의 일부 화면&gt; </w:t>
      </w:r>
    </w:p>
    <w:p w14:paraId="27CEA69D"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3DDAA38F"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2) (갑) 제3호증으로 제출하는 것은 네이버에서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에 대한 </w:t>
      </w:r>
      <w:proofErr w:type="spellStart"/>
      <w:r w:rsidRPr="000F3B97">
        <w:rPr>
          <w:rFonts w:ascii="바탕체" w:eastAsia="바탕체"/>
          <w:kern w:val="0"/>
          <w:sz w:val="24"/>
          <w:szCs w:val="24"/>
        </w:rPr>
        <w:t>사전검색결과인데</w:t>
      </w:r>
      <w:proofErr w:type="spellEnd"/>
      <w:r w:rsidRPr="000F3B97">
        <w:rPr>
          <w:rFonts w:ascii="바탕체" w:eastAsia="바탕체"/>
          <w:kern w:val="0"/>
          <w:sz w:val="24"/>
          <w:szCs w:val="24"/>
        </w:rPr>
        <w:t>,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xml:space="preserve">"로 표기되고 있음을 알 수 있습니다. 실제로 스페인어 사전에 접속하여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의 발음을 들어보면,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 로 청음됨을 확인할 수 있습니다. (이때, -르-가 약화되거나 하지 않으며 아.르.테 또는 아.르.떼 로 명확하게 </w:t>
      </w:r>
      <w:proofErr w:type="spellStart"/>
      <w:r w:rsidRPr="000F3B97">
        <w:rPr>
          <w:rFonts w:ascii="바탕체" w:eastAsia="바탕체"/>
          <w:kern w:val="0"/>
          <w:sz w:val="24"/>
          <w:szCs w:val="24"/>
        </w:rPr>
        <w:t>청음됩니다</w:t>
      </w:r>
      <w:proofErr w:type="spellEnd"/>
      <w:r w:rsidRPr="000F3B97">
        <w:rPr>
          <w:rFonts w:ascii="바탕체" w:eastAsia="바탕체"/>
          <w:kern w:val="0"/>
          <w:sz w:val="24"/>
          <w:szCs w:val="24"/>
        </w:rPr>
        <w:t>.)</w:t>
      </w:r>
    </w:p>
    <w:p w14:paraId="07C18C94"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73AC543"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3) (갑) 제4호증의 1부터 3은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를 포함하는 상표가 </w:t>
      </w:r>
      <w:proofErr w:type="spellStart"/>
      <w:r w:rsidRPr="000F3B97">
        <w:rPr>
          <w:rFonts w:ascii="바탕체" w:eastAsia="바탕체"/>
          <w:kern w:val="0"/>
          <w:sz w:val="24"/>
          <w:szCs w:val="24"/>
        </w:rPr>
        <w:t>실거래</w:t>
      </w:r>
      <w:proofErr w:type="spellEnd"/>
      <w:r w:rsidRPr="000F3B97">
        <w:rPr>
          <w:rFonts w:ascii="바탕체" w:eastAsia="바탕체"/>
          <w:kern w:val="0"/>
          <w:sz w:val="24"/>
          <w:szCs w:val="24"/>
        </w:rPr>
        <w:t xml:space="preserve"> 사회에서 </w:t>
      </w:r>
      <w:r w:rsidRPr="000F3B97">
        <w:rPr>
          <w:rFonts w:ascii="바탕체" w:eastAsia="바탕체"/>
          <w:kern w:val="0"/>
          <w:sz w:val="24"/>
          <w:szCs w:val="24"/>
        </w:rPr>
        <w:lastRenderedPageBreak/>
        <w:t xml:space="preserve">어떻게 </w:t>
      </w:r>
      <w:proofErr w:type="spellStart"/>
      <w:r w:rsidRPr="000F3B97">
        <w:rPr>
          <w:rFonts w:ascii="바탕체" w:eastAsia="바탕체"/>
          <w:kern w:val="0"/>
          <w:sz w:val="24"/>
          <w:szCs w:val="24"/>
        </w:rPr>
        <w:t>호칭되는지』를</w:t>
      </w:r>
      <w:proofErr w:type="spellEnd"/>
      <w:r w:rsidRPr="000F3B97">
        <w:rPr>
          <w:rFonts w:ascii="바탕체" w:eastAsia="바탕체"/>
          <w:kern w:val="0"/>
          <w:sz w:val="24"/>
          <w:szCs w:val="24"/>
        </w:rPr>
        <w:t xml:space="preserve"> 보이는 것입니다. </w:t>
      </w:r>
    </w:p>
    <w:p w14:paraId="14AE575C"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7F5A2AD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①</w:t>
      </w:r>
      <w:r w:rsidRPr="000F3B97">
        <w:rPr>
          <w:rFonts w:ascii="바탕체" w:eastAsia="바탕체"/>
          <w:kern w:val="0"/>
          <w:sz w:val="24"/>
          <w:szCs w:val="24"/>
        </w:rPr>
        <w:t xml:space="preserve"> (갑) 제4호증의 1은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를 포함하는 상표의 호칭의 예로서, 이를 살펴보면, </w:t>
      </w:r>
    </w:p>
    <w:p w14:paraId="412AE382"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566C4E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"로, </w:t>
      </w:r>
    </w:p>
    <w:p w14:paraId="729B8643"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"Arete Academy"를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 아카데미"로, </w:t>
      </w:r>
    </w:p>
    <w:p w14:paraId="537A9DB8"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"로, </w:t>
      </w:r>
    </w:p>
    <w:p w14:paraId="22016C8B"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"Hotel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"호텔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"로, </w:t>
      </w:r>
    </w:p>
    <w:p w14:paraId="2BADDC06"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Museum"을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 뮤지엄"</w:t>
      </w:r>
      <w:proofErr w:type="spellStart"/>
      <w:r w:rsidRPr="000F3B97">
        <w:rPr>
          <w:rFonts w:ascii="바탕체" w:eastAsia="바탕체"/>
          <w:kern w:val="0"/>
          <w:sz w:val="24"/>
          <w:szCs w:val="24"/>
        </w:rPr>
        <w:t>으로</w:t>
      </w:r>
      <w:proofErr w:type="spellEnd"/>
      <w:r w:rsidRPr="000F3B97">
        <w:rPr>
          <w:rFonts w:ascii="바탕체" w:eastAsia="바탕체"/>
          <w:kern w:val="0"/>
          <w:sz w:val="24"/>
          <w:szCs w:val="24"/>
        </w:rPr>
        <w:t xml:space="preserve">, </w:t>
      </w:r>
    </w:p>
    <w:p w14:paraId="47DEAF9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w:t>
      </w:r>
      <w:proofErr w:type="spellStart"/>
      <w:r w:rsidRPr="000F3B97">
        <w:rPr>
          <w:rFonts w:ascii="바탕체" w:eastAsia="바탕체"/>
          <w:kern w:val="0"/>
          <w:sz w:val="24"/>
          <w:szCs w:val="24"/>
        </w:rPr>
        <w:t>FontanaArte</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폰타나아르떼</w:t>
      </w:r>
      <w:proofErr w:type="spellEnd"/>
      <w:r w:rsidRPr="000F3B97">
        <w:rPr>
          <w:rFonts w:ascii="바탕체" w:eastAsia="바탕체"/>
          <w:kern w:val="0"/>
          <w:sz w:val="24"/>
          <w:szCs w:val="24"/>
        </w:rPr>
        <w:t>"로 각각 호칭함을 알 수 있습니다.</w:t>
      </w:r>
    </w:p>
    <w:p w14:paraId="45040748"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698288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②</w:t>
      </w:r>
      <w:r w:rsidRPr="000F3B97">
        <w:rPr>
          <w:rFonts w:ascii="바탕체" w:eastAsia="바탕체"/>
          <w:kern w:val="0"/>
          <w:sz w:val="24"/>
          <w:szCs w:val="24"/>
        </w:rPr>
        <w:t xml:space="preserve"> (갑) 제4호증의 2는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검색어로 하여 구글에서 </w:t>
      </w:r>
      <w:proofErr w:type="spellStart"/>
      <w:r w:rsidRPr="000F3B97">
        <w:rPr>
          <w:rFonts w:ascii="바탕체" w:eastAsia="바탕체"/>
          <w:kern w:val="0"/>
          <w:sz w:val="24"/>
          <w:szCs w:val="24"/>
        </w:rPr>
        <w:t>서치한</w:t>
      </w:r>
      <w:proofErr w:type="spellEnd"/>
      <w:r w:rsidRPr="000F3B97">
        <w:rPr>
          <w:rFonts w:ascii="바탕체" w:eastAsia="바탕체"/>
          <w:kern w:val="0"/>
          <w:sz w:val="24"/>
          <w:szCs w:val="24"/>
        </w:rPr>
        <w:t xml:space="preserve"> 자료입니다. 이들 중 일부를 아래에서 보이며, 이와 같이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모두 </w:t>
      </w:r>
      <w:r w:rsidRPr="000F3B97">
        <w:rPr>
          <w:rFonts w:ascii="바탕체" w:eastAsia="바탕체"/>
          <w:kern w:val="0"/>
          <w:sz w:val="24"/>
          <w:szCs w:val="24"/>
        </w:rPr>
        <w:lastRenderedPageBreak/>
        <w:t>"</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"로 호칭하는 것을 알 수 있습니다.</w:t>
      </w:r>
    </w:p>
    <w:p w14:paraId="5658896E" w14:textId="318A3E5C"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437094A9" wp14:editId="1AB1C975">
            <wp:extent cx="5143500" cy="5248275"/>
            <wp:effectExtent l="0" t="0" r="0"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5248275"/>
                    </a:xfrm>
                    <a:prstGeom prst="rect">
                      <a:avLst/>
                    </a:prstGeom>
                    <a:noFill/>
                    <a:ln>
                      <a:noFill/>
                    </a:ln>
                  </pic:spPr>
                </pic:pic>
              </a:graphicData>
            </a:graphic>
          </wp:inline>
        </w:drawing>
      </w:r>
    </w:p>
    <w:p w14:paraId="1D9D237E" w14:textId="77777777"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kern w:val="0"/>
          <w:sz w:val="24"/>
          <w:szCs w:val="24"/>
        </w:rPr>
        <w:t>&lt;갑 제4호중의 2의 자료의 일부&gt;</w:t>
      </w:r>
    </w:p>
    <w:p w14:paraId="30676D25"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0AD2EC27"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③</w:t>
      </w:r>
      <w:r w:rsidRPr="000F3B97">
        <w:rPr>
          <w:rFonts w:ascii="바탕체" w:eastAsia="바탕체"/>
          <w:kern w:val="0"/>
          <w:sz w:val="24"/>
          <w:szCs w:val="24"/>
        </w:rPr>
        <w:t xml:space="preserve"> (갑) 제4호증의 3은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아트"</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검색어로 하여 구글에서 검색한 자료입니다. 이를 보면, 여전히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는 </w:t>
      </w:r>
      <w:proofErr w:type="spellStart"/>
      <w:r w:rsidRPr="000F3B97">
        <w:rPr>
          <w:rFonts w:ascii="바탕체" w:eastAsia="바탕체"/>
          <w:kern w:val="0"/>
          <w:sz w:val="24"/>
          <w:szCs w:val="24"/>
        </w:rPr>
        <w:t>아르떼로</w:t>
      </w:r>
      <w:proofErr w:type="spellEnd"/>
      <w:r w:rsidRPr="000F3B97">
        <w:rPr>
          <w:rFonts w:ascii="바탕체" w:eastAsia="바탕체"/>
          <w:kern w:val="0"/>
          <w:sz w:val="24"/>
          <w:szCs w:val="24"/>
        </w:rPr>
        <w:t xml:space="preserve"> 호칭되고 있으며, 그중 하나인 </w:t>
      </w:r>
      <w:r w:rsidRPr="000F3B97">
        <w:rPr>
          <w:rFonts w:ascii="바탕체" w:eastAsia="바탕체"/>
          <w:kern w:val="0"/>
          <w:sz w:val="24"/>
          <w:szCs w:val="24"/>
        </w:rPr>
        <w:lastRenderedPageBreak/>
        <w:t xml:space="preserve">arte.or.kr을 클릭하여 들어가보면, 여전히 </w:t>
      </w:r>
      <w:proofErr w:type="spellStart"/>
      <w:r w:rsidRPr="000F3B97">
        <w:rPr>
          <w:rFonts w:ascii="바탕체" w:eastAsia="바탕체"/>
          <w:kern w:val="0"/>
          <w:sz w:val="24"/>
          <w:szCs w:val="24"/>
        </w:rPr>
        <w:t>아르떼로</w:t>
      </w:r>
      <w:proofErr w:type="spellEnd"/>
      <w:r w:rsidRPr="000F3B97">
        <w:rPr>
          <w:rFonts w:ascii="바탕체" w:eastAsia="바탕체"/>
          <w:kern w:val="0"/>
          <w:sz w:val="24"/>
          <w:szCs w:val="24"/>
        </w:rPr>
        <w:t xml:space="preserve"> 호칭함을 알 수 있습니다.</w:t>
      </w:r>
    </w:p>
    <w:p w14:paraId="58BA412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7C6141DC"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A28A1F0" w14:textId="465C67D8"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5103F581" wp14:editId="19D61E7D">
            <wp:extent cx="5731510" cy="2971800"/>
            <wp:effectExtent l="0" t="0" r="254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971800"/>
                    </a:xfrm>
                    <a:prstGeom prst="rect">
                      <a:avLst/>
                    </a:prstGeom>
                    <a:noFill/>
                    <a:ln>
                      <a:noFill/>
                    </a:ln>
                  </pic:spPr>
                </pic:pic>
              </a:graphicData>
            </a:graphic>
          </wp:inline>
        </w:drawing>
      </w:r>
    </w:p>
    <w:p w14:paraId="43D94855" w14:textId="77777777"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kern w:val="0"/>
          <w:sz w:val="24"/>
          <w:szCs w:val="24"/>
        </w:rPr>
        <w:t>&lt;Arte.or.kr의 웹페이지&gt;</w:t>
      </w:r>
    </w:p>
    <w:p w14:paraId="01B8BE0C"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275F8BAE"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177E6A55" w14:textId="77777777" w:rsidR="000F3B97" w:rsidRPr="000F3B97" w:rsidRDefault="000F3B97" w:rsidP="000F3B97">
      <w:pPr>
        <w:wordWrap/>
        <w:adjustRightInd w:val="0"/>
        <w:spacing w:after="0" w:line="672" w:lineRule="auto"/>
        <w:ind w:firstLine="800"/>
        <w:rPr>
          <w:rFonts w:ascii="바탕체" w:eastAsia="바탕체"/>
          <w:kern w:val="0"/>
          <w:sz w:val="24"/>
          <w:szCs w:val="24"/>
        </w:rPr>
      </w:pPr>
      <w:r w:rsidRPr="000F3B97">
        <w:rPr>
          <w:rFonts w:ascii="바탕체" w:eastAsia="바탕체"/>
          <w:kern w:val="0"/>
          <w:sz w:val="24"/>
          <w:szCs w:val="24"/>
        </w:rPr>
        <w:t xml:space="preserve">4) 이와 같이, </w:t>
      </w:r>
    </w:p>
    <w:p w14:paraId="67C1FA5F"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첫째, 모든 </w:t>
      </w:r>
      <w:proofErr w:type="spellStart"/>
      <w:r w:rsidRPr="000F3B97">
        <w:rPr>
          <w:rFonts w:ascii="바탕체" w:eastAsia="바탕체"/>
          <w:kern w:val="0"/>
          <w:sz w:val="24"/>
          <w:szCs w:val="24"/>
        </w:rPr>
        <w:t>상표출원등록건들이</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를</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xml:space="preserve">"로 호칭하고 있고, </w:t>
      </w:r>
    </w:p>
    <w:p w14:paraId="17AEF0E5"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 xml:space="preserve">둘째, 사전상의 발음도 그러하고, </w:t>
      </w:r>
    </w:p>
    <w:p w14:paraId="2D5C47A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lastRenderedPageBreak/>
        <w:t xml:space="preserve">셋째, </w:t>
      </w:r>
      <w:proofErr w:type="spellStart"/>
      <w:r w:rsidRPr="000F3B97">
        <w:rPr>
          <w:rFonts w:ascii="바탕체" w:eastAsia="바탕체"/>
          <w:kern w:val="0"/>
          <w:sz w:val="24"/>
          <w:szCs w:val="24"/>
        </w:rPr>
        <w:t>실거래</w:t>
      </w:r>
      <w:proofErr w:type="spellEnd"/>
      <w:r w:rsidRPr="000F3B97">
        <w:rPr>
          <w:rFonts w:ascii="바탕체" w:eastAsia="바탕체"/>
          <w:kern w:val="0"/>
          <w:sz w:val="24"/>
          <w:szCs w:val="24"/>
        </w:rPr>
        <w:t xml:space="preserve"> 상에서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를 포함하는 상표들도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"로 호칭하고 있습니다.</w:t>
      </w:r>
    </w:p>
    <w:p w14:paraId="48349513"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447CC7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이러한 점들을 고려할 때, 본건 상표에서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는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xml:space="preserve">"로 호칭된다고 할 것입니다. </w:t>
      </w:r>
    </w:p>
    <w:p w14:paraId="717C1E3D"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1A0F3A9"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(3) 한편, 본건 출원인은 본건 상표를 사용하는 현황을 살펴보면,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"로 호칭되고 있습니다.</w:t>
      </w:r>
    </w:p>
    <w:p w14:paraId="56B06AA4"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48F80406"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t>1) (갑) 제5호증과 (갑) 제6호증으로 제출하는 것은 본건 출원인이 본건 상표를 사용하는 실태를 보이는 것입니다. (갑) 제5호증은 출원인이 운영하는 인터넷 쇼핑몰(www.123undeuxtrois.com)에서의 사용실태를 보이는 것이고, (갑) 제6호증은 블로그에서 사용실태를 보이는 것입니다. (출원인의 고객이 작성한 블로그입니다.)</w:t>
      </w:r>
    </w:p>
    <w:p w14:paraId="6DBF29F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59BA46D1"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lastRenderedPageBreak/>
        <w:t>이들 사용실태를 보면, 아래와 같이 본건 상표에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"라는 호칭이 병기되고 있습니다.</w:t>
      </w:r>
    </w:p>
    <w:p w14:paraId="5A3BA873"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DBA2C87" w14:textId="30D034EE"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1FEE3519" wp14:editId="38EE80CE">
            <wp:extent cx="2638425" cy="676275"/>
            <wp:effectExtent l="0" t="0" r="9525"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p w14:paraId="2A4B0E56" w14:textId="77777777"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kern w:val="0"/>
          <w:sz w:val="24"/>
          <w:szCs w:val="24"/>
        </w:rPr>
        <w:t>&lt;출원인의 본건 상표 사용실태&gt;</w:t>
      </w:r>
    </w:p>
    <w:p w14:paraId="1C71C42C"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537F9809" w14:textId="37AC6727"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1077D4C1" wp14:editId="0F93E45C">
            <wp:extent cx="5731510" cy="3535045"/>
            <wp:effectExtent l="0" t="0" r="2540" b="825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535045"/>
                    </a:xfrm>
                    <a:prstGeom prst="rect">
                      <a:avLst/>
                    </a:prstGeom>
                    <a:noFill/>
                    <a:ln>
                      <a:noFill/>
                    </a:ln>
                  </pic:spPr>
                </pic:pic>
              </a:graphicData>
            </a:graphic>
          </wp:inline>
        </w:drawing>
      </w:r>
    </w:p>
    <w:p w14:paraId="60F8791E" w14:textId="77777777" w:rsidR="000F3B97" w:rsidRPr="000F3B97" w:rsidRDefault="000F3B97" w:rsidP="000F3B97">
      <w:pPr>
        <w:wordWrap/>
        <w:adjustRightInd w:val="0"/>
        <w:spacing w:after="0" w:line="672" w:lineRule="auto"/>
        <w:ind w:firstLine="800"/>
        <w:jc w:val="center"/>
        <w:rPr>
          <w:rFonts w:ascii="바탕체" w:eastAsia="바탕체" w:cs="바탕체"/>
          <w:kern w:val="0"/>
          <w:sz w:val="24"/>
          <w:szCs w:val="24"/>
        </w:rPr>
      </w:pPr>
      <w:r w:rsidRPr="000F3B97">
        <w:rPr>
          <w:rFonts w:ascii="바탕체" w:eastAsia="바탕체" w:cs="바탕체"/>
          <w:kern w:val="0"/>
          <w:sz w:val="24"/>
          <w:szCs w:val="24"/>
        </w:rPr>
        <w:t>&lt;출원인이 본건 상표를 사용하는 실태의 예&gt;</w:t>
      </w:r>
    </w:p>
    <w:p w14:paraId="374B6AA9"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6347AB69"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r w:rsidRPr="000F3B97">
        <w:rPr>
          <w:rFonts w:ascii="바탕체" w:eastAsia="바탕체"/>
          <w:kern w:val="0"/>
          <w:sz w:val="24"/>
          <w:szCs w:val="24"/>
        </w:rPr>
        <w:lastRenderedPageBreak/>
        <w:t xml:space="preserve">2) 또한 본건 상표는 단순하게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가 아니라 뒤의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에서 e부분에 강세표시가 붙은 것입니다.</w:t>
      </w:r>
    </w:p>
    <w:p w14:paraId="4F87C910"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7395690" w14:textId="76C86B44"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6029AD54" wp14:editId="3F7B430F">
            <wp:extent cx="1628775" cy="1628775"/>
            <wp:effectExtent l="0" t="0" r="9525"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5DBA8D6E"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58D09ADD"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(4) 이와 </w:t>
      </w:r>
      <w:proofErr w:type="spellStart"/>
      <w:r w:rsidRPr="000F3B97">
        <w:rPr>
          <w:rFonts w:ascii="바탕체" w:eastAsia="바탕체"/>
          <w:kern w:val="0"/>
          <w:sz w:val="24"/>
          <w:szCs w:val="24"/>
        </w:rPr>
        <w:t>같인</w:t>
      </w:r>
      <w:proofErr w:type="spellEnd"/>
      <w:r w:rsidRPr="000F3B97">
        <w:rPr>
          <w:rFonts w:ascii="바탕체" w:eastAsia="바탕체"/>
          <w:kern w:val="0"/>
          <w:sz w:val="24"/>
          <w:szCs w:val="24"/>
        </w:rPr>
        <w:t xml:space="preserve"> 구체적인 사용실태를 종합적으로 고려할 때, 본건 상표는 </w:t>
      </w:r>
      <w:proofErr w:type="spellStart"/>
      <w:r w:rsidRPr="000F3B97">
        <w:rPr>
          <w:rFonts w:ascii="바탕체" w:eastAsia="바탕체"/>
          <w:kern w:val="0"/>
          <w:sz w:val="24"/>
          <w:szCs w:val="24"/>
        </w:rPr>
        <w:t>누아르떼</w:t>
      </w:r>
      <w:proofErr w:type="spellEnd"/>
      <w:r w:rsidRPr="000F3B97">
        <w:rPr>
          <w:rFonts w:ascii="바탕체" w:eastAsia="바탕체"/>
          <w:kern w:val="0"/>
          <w:sz w:val="24"/>
          <w:szCs w:val="24"/>
        </w:rPr>
        <w:t xml:space="preserve"> 또는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 xml:space="preserve"> 정도로 호칭된다고 판단되어야 할 것입니다. </w:t>
      </w:r>
    </w:p>
    <w:p w14:paraId="55D1EB52"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713D9D3A"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즉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 xml:space="preserve">-는 누-로 호칭되고, -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는 "</w:t>
      </w:r>
      <w:proofErr w:type="spellStart"/>
      <w:r w:rsidRPr="000F3B97">
        <w:rPr>
          <w:rFonts w:ascii="바탕체" w:eastAsia="바탕체"/>
          <w:kern w:val="0"/>
          <w:sz w:val="24"/>
          <w:szCs w:val="24"/>
        </w:rPr>
        <w:t>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아르테</w:t>
      </w:r>
      <w:proofErr w:type="spellEnd"/>
      <w:r w:rsidRPr="000F3B97">
        <w:rPr>
          <w:rFonts w:ascii="바탕체" w:eastAsia="바탕체"/>
          <w:kern w:val="0"/>
          <w:sz w:val="24"/>
          <w:szCs w:val="24"/>
        </w:rPr>
        <w:t xml:space="preserve">"로 호칭되는 것이 </w:t>
      </w:r>
      <w:proofErr w:type="spellStart"/>
      <w:r w:rsidRPr="000F3B97">
        <w:rPr>
          <w:rFonts w:ascii="바탕체" w:eastAsia="바탕체"/>
          <w:kern w:val="0"/>
          <w:sz w:val="24"/>
          <w:szCs w:val="24"/>
        </w:rPr>
        <w:t>사용실태이며</w:t>
      </w:r>
      <w:proofErr w:type="spellEnd"/>
      <w:r w:rsidRPr="000F3B97">
        <w:rPr>
          <w:rFonts w:ascii="바탕체" w:eastAsia="바탕체"/>
          <w:kern w:val="0"/>
          <w:sz w:val="24"/>
          <w:szCs w:val="24"/>
        </w:rPr>
        <w:t>, 또한 출원인과 고객도 이건 상표를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 xml:space="preserve">"로 호칭하고 있습니다. </w:t>
      </w:r>
    </w:p>
    <w:p w14:paraId="63C59E3F"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2F54D18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이와 같은 구체적인 사용실태를 종합하면, 본건 상표의 호칭은 "</w:t>
      </w:r>
      <w:proofErr w:type="spellStart"/>
      <w:r w:rsidRPr="000F3B97">
        <w:rPr>
          <w:rFonts w:ascii="바탕체" w:eastAsia="바탕체"/>
          <w:kern w:val="0"/>
          <w:sz w:val="24"/>
          <w:szCs w:val="24"/>
        </w:rPr>
        <w:t>누아르떼</w:t>
      </w:r>
      <w:proofErr w:type="spellEnd"/>
      <w:r w:rsidRPr="000F3B97">
        <w:rPr>
          <w:rFonts w:ascii="바탕체" w:eastAsia="바탕체"/>
          <w:kern w:val="0"/>
          <w:sz w:val="24"/>
          <w:szCs w:val="24"/>
        </w:rPr>
        <w:t xml:space="preserve">" 또는 </w:t>
      </w:r>
      <w:r w:rsidRPr="000F3B97">
        <w:rPr>
          <w:rFonts w:ascii="바탕체" w:eastAsia="바탕체"/>
          <w:kern w:val="0"/>
          <w:sz w:val="24"/>
          <w:szCs w:val="24"/>
        </w:rPr>
        <w:lastRenderedPageBreak/>
        <w:t>"</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"가 된다고 할 것입니다.</w:t>
      </w:r>
    </w:p>
    <w:p w14:paraId="63F7A898"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F0BCD06"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4. 인용상표의 호칭</w:t>
      </w:r>
    </w:p>
    <w:p w14:paraId="72C5380B"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1303E82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(1) 인용상표의 호칭도 판례의 기준에 따라 구체적인 거래실태를 조사하면, (갑) 제7호증에서 보이는 바와 같이, "</w:t>
      </w:r>
      <w:proofErr w:type="spellStart"/>
      <w:r w:rsidRPr="000F3B97">
        <w:rPr>
          <w:rFonts w:ascii="바탕체" w:eastAsia="바탕체"/>
          <w:kern w:val="0"/>
          <w:sz w:val="24"/>
          <w:szCs w:val="24"/>
        </w:rPr>
        <w:t>누아트</w:t>
      </w:r>
      <w:proofErr w:type="spellEnd"/>
      <w:r w:rsidRPr="000F3B97">
        <w:rPr>
          <w:rFonts w:ascii="바탕체" w:eastAsia="바탕체"/>
          <w:kern w:val="0"/>
          <w:sz w:val="24"/>
          <w:szCs w:val="24"/>
        </w:rPr>
        <w:t>"로 발음되거나, 또는 (갑) 제8호증에서 보이는 바와 같이 "</w:t>
      </w:r>
      <w:proofErr w:type="spellStart"/>
      <w:r w:rsidRPr="000F3B97">
        <w:rPr>
          <w:rFonts w:ascii="바탕체" w:eastAsia="바탕체"/>
          <w:kern w:val="0"/>
          <w:sz w:val="24"/>
          <w:szCs w:val="24"/>
        </w:rPr>
        <w:t>뉴아트</w:t>
      </w:r>
      <w:proofErr w:type="spellEnd"/>
      <w:r w:rsidRPr="000F3B97">
        <w:rPr>
          <w:rFonts w:ascii="바탕체" w:eastAsia="바탕체"/>
          <w:kern w:val="0"/>
          <w:sz w:val="24"/>
          <w:szCs w:val="24"/>
        </w:rPr>
        <w:t>"로 호칭된다고 할 것입니다.</w:t>
      </w:r>
    </w:p>
    <w:p w14:paraId="17EEA24C"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8D50DEF"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(갑) 제7호증은 </w:t>
      </w:r>
      <w:proofErr w:type="spellStart"/>
      <w:r w:rsidRPr="000F3B97">
        <w:rPr>
          <w:rFonts w:ascii="바탕체" w:eastAsia="바탕체"/>
          <w:kern w:val="0"/>
          <w:sz w:val="24"/>
          <w:szCs w:val="24"/>
        </w:rPr>
        <w:t>nuart</w:t>
      </w:r>
      <w:proofErr w:type="spellEnd"/>
      <w:r w:rsidRPr="000F3B97">
        <w:rPr>
          <w:rFonts w:ascii="바탕체" w:eastAsia="바탕체"/>
          <w:kern w:val="0"/>
          <w:sz w:val="24"/>
          <w:szCs w:val="24"/>
        </w:rPr>
        <w:t xml:space="preserve">에 대한 구글과 네이버 검색결과로서 </w:t>
      </w:r>
      <w:proofErr w:type="spellStart"/>
      <w:r w:rsidRPr="000F3B97">
        <w:rPr>
          <w:rFonts w:ascii="바탕체" w:eastAsia="바탕체"/>
          <w:kern w:val="0"/>
          <w:sz w:val="24"/>
          <w:szCs w:val="24"/>
        </w:rPr>
        <w:t>nuart</w:t>
      </w:r>
      <w:proofErr w:type="spellEnd"/>
      <w:r w:rsidRPr="000F3B97">
        <w:rPr>
          <w:rFonts w:ascii="바탕체" w:eastAsia="바탕체"/>
          <w:kern w:val="0"/>
          <w:sz w:val="24"/>
          <w:szCs w:val="24"/>
        </w:rPr>
        <w:t>가 "</w:t>
      </w:r>
      <w:proofErr w:type="spellStart"/>
      <w:r w:rsidRPr="000F3B97">
        <w:rPr>
          <w:rFonts w:ascii="바탕체" w:eastAsia="바탕체"/>
          <w:kern w:val="0"/>
          <w:sz w:val="24"/>
          <w:szCs w:val="24"/>
        </w:rPr>
        <w:t>누아트</w:t>
      </w:r>
      <w:proofErr w:type="spellEnd"/>
      <w:r w:rsidRPr="000F3B97">
        <w:rPr>
          <w:rFonts w:ascii="바탕체" w:eastAsia="바탕체"/>
          <w:kern w:val="0"/>
          <w:sz w:val="24"/>
          <w:szCs w:val="24"/>
        </w:rPr>
        <w:t xml:space="preserve">"로 호칭되고 있음을 알 수 있습니다. 또한 (갑) 제8호증은 </w:t>
      </w:r>
      <w:proofErr w:type="spellStart"/>
      <w:r w:rsidRPr="000F3B97">
        <w:rPr>
          <w:rFonts w:ascii="바탕체" w:eastAsia="바탕체"/>
          <w:kern w:val="0"/>
          <w:sz w:val="24"/>
          <w:szCs w:val="24"/>
        </w:rPr>
        <w:t>nuart</w:t>
      </w:r>
      <w:proofErr w:type="spellEnd"/>
      <w:r w:rsidRPr="000F3B97">
        <w:rPr>
          <w:rFonts w:ascii="바탕체" w:eastAsia="바탕체"/>
          <w:kern w:val="0"/>
          <w:sz w:val="24"/>
          <w:szCs w:val="24"/>
        </w:rPr>
        <w:t xml:space="preserve">에 대한 네이버 </w:t>
      </w:r>
      <w:proofErr w:type="spellStart"/>
      <w:r w:rsidRPr="000F3B97">
        <w:rPr>
          <w:rFonts w:ascii="바탕체" w:eastAsia="바탕체"/>
          <w:kern w:val="0"/>
          <w:sz w:val="24"/>
          <w:szCs w:val="24"/>
        </w:rPr>
        <w:t>검색결과중</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뉴아트</w:t>
      </w:r>
      <w:proofErr w:type="spellEnd"/>
      <w:r w:rsidRPr="000F3B97">
        <w:rPr>
          <w:rFonts w:ascii="바탕체" w:eastAsia="바탕체"/>
          <w:kern w:val="0"/>
          <w:sz w:val="24"/>
          <w:szCs w:val="24"/>
        </w:rPr>
        <w:t>"로 호칭되는 것을 보이는 것입니다.</w:t>
      </w:r>
    </w:p>
    <w:p w14:paraId="608458DF"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5052550D" w14:textId="0615A553"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lastRenderedPageBreak/>
        <w:drawing>
          <wp:inline distT="0" distB="0" distL="0" distR="0" wp14:anchorId="39EB58B7" wp14:editId="59C217BD">
            <wp:extent cx="3543300" cy="36861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3300" cy="3686175"/>
                    </a:xfrm>
                    <a:prstGeom prst="rect">
                      <a:avLst/>
                    </a:prstGeom>
                    <a:noFill/>
                    <a:ln>
                      <a:noFill/>
                    </a:ln>
                  </pic:spPr>
                </pic:pic>
              </a:graphicData>
            </a:graphic>
          </wp:inline>
        </w:drawing>
      </w:r>
    </w:p>
    <w:p w14:paraId="0195BF19"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w:t>
      </w:r>
      <w:proofErr w:type="spellStart"/>
      <w:r w:rsidRPr="000F3B97">
        <w:rPr>
          <w:rFonts w:ascii="바탕체" w:eastAsia="바탕체" w:cs="바탕체"/>
          <w:kern w:val="0"/>
          <w:sz w:val="24"/>
          <w:szCs w:val="24"/>
        </w:rPr>
        <w:t>nuart</w:t>
      </w:r>
      <w:proofErr w:type="spellEnd"/>
      <w:r w:rsidRPr="000F3B97">
        <w:rPr>
          <w:rFonts w:ascii="바탕체" w:eastAsia="바탕체" w:cs="바탕체"/>
          <w:kern w:val="0"/>
          <w:sz w:val="24"/>
          <w:szCs w:val="24"/>
        </w:rPr>
        <w:t>의 구글검색결과&gt;</w:t>
      </w:r>
    </w:p>
    <w:p w14:paraId="68D0E0B8"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3049ED5B"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(3) 따라서 인용상표는 그 호칭이 "</w:t>
      </w:r>
      <w:proofErr w:type="spellStart"/>
      <w:r w:rsidRPr="000F3B97">
        <w:rPr>
          <w:rFonts w:ascii="바탕체" w:eastAsia="바탕체"/>
          <w:kern w:val="0"/>
          <w:sz w:val="24"/>
          <w:szCs w:val="24"/>
        </w:rPr>
        <w:t>누아트</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뉴아트</w:t>
      </w:r>
      <w:proofErr w:type="spellEnd"/>
      <w:r w:rsidRPr="000F3B97">
        <w:rPr>
          <w:rFonts w:ascii="바탕체" w:eastAsia="바탕체"/>
          <w:kern w:val="0"/>
          <w:sz w:val="24"/>
          <w:szCs w:val="24"/>
        </w:rPr>
        <w:t>" 정도가 될 것이라 할 것입니다.</w:t>
      </w:r>
    </w:p>
    <w:p w14:paraId="1F237A54"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F1899D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5. 본건 상표와 인용상표의 유사여부</w:t>
      </w:r>
    </w:p>
    <w:p w14:paraId="5DD1D4B2"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55D98E79"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(1) 본건 거절이유는 본건 상표가 인용상표와 호칭상 유사하다는 것입니다. </w:t>
      </w:r>
      <w:r w:rsidRPr="000F3B97">
        <w:rPr>
          <w:rFonts w:ascii="바탕체" w:eastAsia="바탕체"/>
          <w:kern w:val="0"/>
          <w:sz w:val="24"/>
          <w:szCs w:val="24"/>
        </w:rPr>
        <w:lastRenderedPageBreak/>
        <w:t>관련되어 본건 상표의 호칭은 "</w:t>
      </w:r>
      <w:proofErr w:type="spellStart"/>
      <w:r w:rsidRPr="000F3B97">
        <w:rPr>
          <w:rFonts w:ascii="바탕체" w:eastAsia="바탕체"/>
          <w:kern w:val="0"/>
          <w:sz w:val="24"/>
          <w:szCs w:val="24"/>
        </w:rPr>
        <w:t>누아르떼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 정도이고 인용상표는 "</w:t>
      </w:r>
      <w:proofErr w:type="spellStart"/>
      <w:r w:rsidRPr="000F3B97">
        <w:rPr>
          <w:rFonts w:ascii="바탕체" w:eastAsia="바탕체"/>
          <w:kern w:val="0"/>
          <w:sz w:val="24"/>
          <w:szCs w:val="24"/>
        </w:rPr>
        <w:t>누아트</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뉴아트</w:t>
      </w:r>
      <w:proofErr w:type="spellEnd"/>
      <w:r w:rsidRPr="000F3B97">
        <w:rPr>
          <w:rFonts w:ascii="바탕체" w:eastAsia="바탕체"/>
          <w:kern w:val="0"/>
          <w:sz w:val="24"/>
          <w:szCs w:val="24"/>
        </w:rPr>
        <w:t xml:space="preserve">"로서 이들은 출처의 </w:t>
      </w:r>
      <w:proofErr w:type="spellStart"/>
      <w:r w:rsidRPr="000F3B97">
        <w:rPr>
          <w:rFonts w:ascii="바탕체" w:eastAsia="바탕체"/>
          <w:kern w:val="0"/>
          <w:sz w:val="24"/>
          <w:szCs w:val="24"/>
        </w:rPr>
        <w:t>오인혼동을</w:t>
      </w:r>
      <w:proofErr w:type="spellEnd"/>
      <w:r w:rsidRPr="000F3B97">
        <w:rPr>
          <w:rFonts w:ascii="바탕체" w:eastAsia="바탕체"/>
          <w:kern w:val="0"/>
          <w:sz w:val="24"/>
          <w:szCs w:val="24"/>
        </w:rPr>
        <w:t xml:space="preserve"> 일으킬 정도로 </w:t>
      </w:r>
      <w:proofErr w:type="spellStart"/>
      <w:r w:rsidRPr="000F3B97">
        <w:rPr>
          <w:rFonts w:ascii="바탕체" w:eastAsia="바탕체"/>
          <w:kern w:val="0"/>
          <w:sz w:val="24"/>
          <w:szCs w:val="24"/>
        </w:rPr>
        <w:t>청감이</w:t>
      </w:r>
      <w:proofErr w:type="spellEnd"/>
      <w:r w:rsidRPr="000F3B97">
        <w:rPr>
          <w:rFonts w:ascii="바탕체" w:eastAsia="바탕체"/>
          <w:kern w:val="0"/>
          <w:sz w:val="24"/>
          <w:szCs w:val="24"/>
        </w:rPr>
        <w:t xml:space="preserve"> 유사하다고 할 수 없습니다.</w:t>
      </w:r>
    </w:p>
    <w:p w14:paraId="163BA1AF"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08B6755E"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(2) 본건 상표는 4음절로서 "</w:t>
      </w:r>
      <w:proofErr w:type="spellStart"/>
      <w:r w:rsidRPr="000F3B97">
        <w:rPr>
          <w:rFonts w:ascii="바탕체" w:eastAsia="바탕체"/>
          <w:kern w:val="0"/>
          <w:sz w:val="24"/>
          <w:szCs w:val="24"/>
        </w:rPr>
        <w:t>누아르떼</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누아르테</w:t>
      </w:r>
      <w:proofErr w:type="spellEnd"/>
      <w:r w:rsidRPr="000F3B97">
        <w:rPr>
          <w:rFonts w:ascii="바탕체" w:eastAsia="바탕체"/>
          <w:kern w:val="0"/>
          <w:sz w:val="24"/>
          <w:szCs w:val="24"/>
        </w:rPr>
        <w:t xml:space="preserve">"로 호칭이 되며, 말음이 "-떼" 또는 "-테"로서 강하게 발음이 된다고 할 것입니다. 특별히 본건 상표는 단순하게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가 아니라 뒤의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에서 e부분에 강세표시가 붙은 것으로서, 이는 말음을 강하게 발음하는 것을 </w:t>
      </w:r>
      <w:proofErr w:type="spellStart"/>
      <w:r w:rsidRPr="000F3B97">
        <w:rPr>
          <w:rFonts w:ascii="바탕체" w:eastAsia="바탕체"/>
          <w:kern w:val="0"/>
          <w:sz w:val="24"/>
          <w:szCs w:val="24"/>
        </w:rPr>
        <w:t>강화시킨다</w:t>
      </w:r>
      <w:proofErr w:type="spellEnd"/>
      <w:r w:rsidRPr="000F3B97">
        <w:rPr>
          <w:rFonts w:ascii="바탕체" w:eastAsia="바탕체"/>
          <w:kern w:val="0"/>
          <w:sz w:val="24"/>
          <w:szCs w:val="24"/>
        </w:rPr>
        <w:t xml:space="preserve"> 할 것입니다. </w:t>
      </w:r>
    </w:p>
    <w:p w14:paraId="5AC152DD"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4594DF9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이와 같아서, 본건 상표는 "누.아.르.떼" 또는 "누.아.르.테" 로 명확하게 발음이 되고 </w:t>
      </w:r>
      <w:proofErr w:type="spellStart"/>
      <w:r w:rsidRPr="000F3B97">
        <w:rPr>
          <w:rFonts w:ascii="바탕체" w:eastAsia="바탕체"/>
          <w:kern w:val="0"/>
          <w:sz w:val="24"/>
          <w:szCs w:val="24"/>
        </w:rPr>
        <w:t>청음된다고</w:t>
      </w:r>
      <w:proofErr w:type="spellEnd"/>
      <w:r w:rsidRPr="000F3B97">
        <w:rPr>
          <w:rFonts w:ascii="바탕체" w:eastAsia="바탕체"/>
          <w:kern w:val="0"/>
          <w:sz w:val="24"/>
          <w:szCs w:val="24"/>
        </w:rPr>
        <w:t xml:space="preserve"> 할 것입니다. </w:t>
      </w:r>
    </w:p>
    <w:p w14:paraId="7B51C478"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0AEB2708"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(3) 이에 반하여 인용상표는 "</w:t>
      </w:r>
      <w:proofErr w:type="spellStart"/>
      <w:r w:rsidRPr="000F3B97">
        <w:rPr>
          <w:rFonts w:ascii="바탕체" w:eastAsia="바탕체"/>
          <w:kern w:val="0"/>
          <w:sz w:val="24"/>
          <w:szCs w:val="24"/>
        </w:rPr>
        <w:t>누아트</w:t>
      </w:r>
      <w:proofErr w:type="spellEnd"/>
      <w:r w:rsidRPr="000F3B97">
        <w:rPr>
          <w:rFonts w:ascii="바탕체" w:eastAsia="바탕체"/>
          <w:kern w:val="0"/>
          <w:sz w:val="24"/>
          <w:szCs w:val="24"/>
        </w:rPr>
        <w:t>" 또는 "</w:t>
      </w:r>
      <w:proofErr w:type="spellStart"/>
      <w:r w:rsidRPr="000F3B97">
        <w:rPr>
          <w:rFonts w:ascii="바탕체" w:eastAsia="바탕체"/>
          <w:kern w:val="0"/>
          <w:sz w:val="24"/>
          <w:szCs w:val="24"/>
        </w:rPr>
        <w:t>뉴아트</w:t>
      </w:r>
      <w:proofErr w:type="spellEnd"/>
      <w:r w:rsidRPr="000F3B97">
        <w:rPr>
          <w:rFonts w:ascii="바탕체" w:eastAsia="바탕체"/>
          <w:kern w:val="0"/>
          <w:sz w:val="24"/>
          <w:szCs w:val="24"/>
        </w:rPr>
        <w:t xml:space="preserve">"로서 3음절이며, 특히 "- art"의 발음은 "아-"가 강하게 발음되고 </w:t>
      </w:r>
      <w:proofErr w:type="spellStart"/>
      <w:r w:rsidRPr="000F3B97">
        <w:rPr>
          <w:rFonts w:ascii="바탕체" w:eastAsia="바탕체"/>
          <w:kern w:val="0"/>
          <w:sz w:val="24"/>
          <w:szCs w:val="24"/>
        </w:rPr>
        <w:t>장음화되며서</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트가</w:t>
      </w:r>
      <w:proofErr w:type="spellEnd"/>
      <w:r w:rsidRPr="000F3B97">
        <w:rPr>
          <w:rFonts w:ascii="바탕체" w:eastAsia="바탕체"/>
          <w:kern w:val="0"/>
          <w:sz w:val="24"/>
          <w:szCs w:val="24"/>
        </w:rPr>
        <w:t xml:space="preserve"> 약하게 발음됩니다. 따라서 "아-"가 </w:t>
      </w:r>
      <w:proofErr w:type="spellStart"/>
      <w:r w:rsidRPr="000F3B97">
        <w:rPr>
          <w:rFonts w:ascii="바탕체" w:eastAsia="바탕체"/>
          <w:kern w:val="0"/>
          <w:sz w:val="24"/>
          <w:szCs w:val="24"/>
        </w:rPr>
        <w:t>장음화되면서</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트</w:t>
      </w:r>
      <w:proofErr w:type="spellEnd"/>
      <w:r w:rsidRPr="000F3B97">
        <w:rPr>
          <w:rFonts w:ascii="바탕체" w:eastAsia="바탕체"/>
          <w:kern w:val="0"/>
          <w:sz w:val="24"/>
          <w:szCs w:val="24"/>
        </w:rPr>
        <w:t>"의 발음이 약화되는 형태로 "</w:t>
      </w:r>
      <w:proofErr w:type="spellStart"/>
      <w:r w:rsidRPr="000F3B97">
        <w:rPr>
          <w:rFonts w:ascii="바탕체" w:eastAsia="바탕체"/>
          <w:kern w:val="0"/>
          <w:sz w:val="24"/>
          <w:szCs w:val="24"/>
        </w:rPr>
        <w:t>누아</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트</w:t>
      </w:r>
      <w:proofErr w:type="spellEnd"/>
      <w:r w:rsidRPr="000F3B97">
        <w:rPr>
          <w:rFonts w:ascii="바탕체" w:eastAsia="바탕체"/>
          <w:kern w:val="0"/>
          <w:sz w:val="24"/>
          <w:szCs w:val="24"/>
        </w:rPr>
        <w:t xml:space="preserve">" 또는 </w:t>
      </w:r>
      <w:r w:rsidRPr="000F3B97">
        <w:rPr>
          <w:rFonts w:ascii="바탕체" w:eastAsia="바탕체"/>
          <w:kern w:val="0"/>
          <w:sz w:val="24"/>
          <w:szCs w:val="24"/>
        </w:rPr>
        <w:lastRenderedPageBreak/>
        <w:t>"</w:t>
      </w:r>
      <w:proofErr w:type="spellStart"/>
      <w:r w:rsidRPr="000F3B97">
        <w:rPr>
          <w:rFonts w:ascii="바탕체" w:eastAsia="바탕체"/>
          <w:kern w:val="0"/>
          <w:sz w:val="24"/>
          <w:szCs w:val="24"/>
        </w:rPr>
        <w:t>뉴아</w:t>
      </w:r>
      <w:proofErr w:type="spellEnd"/>
      <w:r w:rsidRPr="000F3B97">
        <w:rPr>
          <w:rFonts w:ascii="바탕체" w:eastAsia="바탕체"/>
          <w:kern w:val="0"/>
          <w:sz w:val="24"/>
          <w:szCs w:val="24"/>
        </w:rPr>
        <w:t>-</w:t>
      </w:r>
      <w:proofErr w:type="spellStart"/>
      <w:r w:rsidRPr="000F3B97">
        <w:rPr>
          <w:rFonts w:ascii="바탕체" w:eastAsia="바탕체"/>
          <w:kern w:val="0"/>
          <w:sz w:val="24"/>
          <w:szCs w:val="24"/>
        </w:rPr>
        <w:t>트</w:t>
      </w:r>
      <w:proofErr w:type="spellEnd"/>
      <w:r w:rsidRPr="000F3B97">
        <w:rPr>
          <w:rFonts w:ascii="바탕체" w:eastAsia="바탕체"/>
          <w:kern w:val="0"/>
          <w:sz w:val="24"/>
          <w:szCs w:val="24"/>
        </w:rPr>
        <w:t xml:space="preserve">"로 호칭된다고 할 것입니다. </w:t>
      </w:r>
    </w:p>
    <w:p w14:paraId="7A45260F"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49D20A94"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(4) 그러므로 본건 상표는 "누.아.르.떼" 또는 "누.아.르.테" 로 각각의 음절이 명확하게 호칭됨에 반하여, 인용상표는 -</w:t>
      </w:r>
      <w:proofErr w:type="spellStart"/>
      <w:r w:rsidRPr="000F3B97">
        <w:rPr>
          <w:rFonts w:ascii="바탕체" w:eastAsia="바탕체"/>
          <w:kern w:val="0"/>
          <w:sz w:val="24"/>
          <w:szCs w:val="24"/>
        </w:rPr>
        <w:t>트의</w:t>
      </w:r>
      <w:proofErr w:type="spellEnd"/>
      <w:r w:rsidRPr="000F3B97">
        <w:rPr>
          <w:rFonts w:ascii="바탕체" w:eastAsia="바탕체"/>
          <w:kern w:val="0"/>
          <w:sz w:val="24"/>
          <w:szCs w:val="24"/>
        </w:rPr>
        <w:t xml:space="preserve"> 발음이 약화되는 형태로 "누-아트" 또는 "뉴-아트"로 호칭되는 것으로서, </w:t>
      </w:r>
      <w:proofErr w:type="spellStart"/>
      <w:r w:rsidRPr="000F3B97">
        <w:rPr>
          <w:rFonts w:ascii="바탕체" w:eastAsia="바탕체"/>
          <w:kern w:val="0"/>
          <w:sz w:val="24"/>
          <w:szCs w:val="24"/>
        </w:rPr>
        <w:t>청감상</w:t>
      </w:r>
      <w:proofErr w:type="spellEnd"/>
      <w:r w:rsidRPr="000F3B97">
        <w:rPr>
          <w:rFonts w:ascii="바탕체" w:eastAsia="바탕체"/>
          <w:kern w:val="0"/>
          <w:sz w:val="24"/>
          <w:szCs w:val="24"/>
        </w:rPr>
        <w:t xml:space="preserve"> 출처의 </w:t>
      </w:r>
      <w:proofErr w:type="gramStart"/>
      <w:r w:rsidRPr="000F3B97">
        <w:rPr>
          <w:rFonts w:ascii="바탕체" w:eastAsia="바탕체"/>
          <w:kern w:val="0"/>
          <w:sz w:val="24"/>
          <w:szCs w:val="24"/>
        </w:rPr>
        <w:t>오인.혼동을</w:t>
      </w:r>
      <w:proofErr w:type="gramEnd"/>
      <w:r w:rsidRPr="000F3B97">
        <w:rPr>
          <w:rFonts w:ascii="바탕체" w:eastAsia="바탕체"/>
          <w:kern w:val="0"/>
          <w:sz w:val="24"/>
          <w:szCs w:val="24"/>
        </w:rPr>
        <w:t xml:space="preserve"> 일으킬 정도로 유사하다고 할 수 없다고 할 것입니다. </w:t>
      </w:r>
    </w:p>
    <w:p w14:paraId="19ECB6CB"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292D5A39" w14:textId="4BE46A34"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14B73F39" wp14:editId="0B516034">
            <wp:extent cx="1990725" cy="284797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725" cy="2847975"/>
                    </a:xfrm>
                    <a:prstGeom prst="rect">
                      <a:avLst/>
                    </a:prstGeom>
                    <a:noFill/>
                    <a:ln>
                      <a:noFill/>
                    </a:ln>
                  </pic:spPr>
                </pic:pic>
              </a:graphicData>
            </a:graphic>
          </wp:inline>
        </w:drawing>
      </w:r>
    </w:p>
    <w:p w14:paraId="4BEAF354" w14:textId="77777777"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kern w:val="0"/>
          <w:sz w:val="24"/>
          <w:szCs w:val="24"/>
        </w:rPr>
        <w:t>&lt;본건 상표와 인용상표의 호칭비교&gt;</w:t>
      </w:r>
    </w:p>
    <w:p w14:paraId="0F85C751" w14:textId="77777777" w:rsidR="000F3B97" w:rsidRPr="000F3B97" w:rsidRDefault="000F3B97" w:rsidP="000F3B97">
      <w:pPr>
        <w:wordWrap/>
        <w:adjustRightInd w:val="0"/>
        <w:spacing w:after="0" w:line="672" w:lineRule="auto"/>
        <w:ind w:firstLine="800"/>
        <w:rPr>
          <w:rFonts w:ascii="바탕체" w:eastAsia="바탕체"/>
          <w:kern w:val="0"/>
          <w:sz w:val="24"/>
          <w:szCs w:val="24"/>
        </w:rPr>
      </w:pPr>
    </w:p>
    <w:p w14:paraId="1A3C3430"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(5) 따라서, 본건 상표와 인용상표는 호칭상 유사하지 않다고 할 것입니다.</w:t>
      </w:r>
    </w:p>
    <w:p w14:paraId="12AACD0A" w14:textId="77777777" w:rsidR="000F3B97" w:rsidRPr="000F3B97" w:rsidRDefault="000F3B97" w:rsidP="000F3B97">
      <w:pPr>
        <w:wordWrap/>
        <w:adjustRightInd w:val="0"/>
        <w:spacing w:after="0" w:line="672" w:lineRule="auto"/>
        <w:ind w:firstLine="800"/>
        <w:jc w:val="left"/>
        <w:rPr>
          <w:rFonts w:ascii="바탕체" w:eastAsia="바탕체"/>
          <w:kern w:val="0"/>
          <w:sz w:val="24"/>
          <w:szCs w:val="24"/>
        </w:rPr>
      </w:pPr>
    </w:p>
    <w:p w14:paraId="3D88A391"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(6) 한편, 본건 상표와 인용상표를 외관에서 비교하면 전혀 다름을 알 수 있고, 관념상으로는 </w:t>
      </w:r>
      <w:proofErr w:type="spellStart"/>
      <w:r w:rsidRPr="000F3B97">
        <w:rPr>
          <w:rFonts w:ascii="바탕체" w:eastAsia="바탕체"/>
          <w:kern w:val="0"/>
          <w:sz w:val="24"/>
          <w:szCs w:val="24"/>
        </w:rPr>
        <w:t>둘다</w:t>
      </w:r>
      <w:proofErr w:type="spellEnd"/>
      <w:r w:rsidRPr="000F3B97">
        <w:rPr>
          <w:rFonts w:ascii="바탕체" w:eastAsia="바탕체"/>
          <w:kern w:val="0"/>
          <w:sz w:val="24"/>
          <w:szCs w:val="24"/>
        </w:rPr>
        <w:t xml:space="preserve"> 조어로서 의미가 없는 것으로서 비교할 바가 없다고 할 것입니다.</w:t>
      </w:r>
    </w:p>
    <w:p w14:paraId="3DF7CE96"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66BD335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(7) 이와 같아서, 본건 상표와 인용상표는 외관이 다르고, 관념은 비교할 바가 못되며, 호칭도 </w:t>
      </w:r>
      <w:proofErr w:type="spellStart"/>
      <w:r w:rsidRPr="000F3B97">
        <w:rPr>
          <w:rFonts w:ascii="바탕체" w:eastAsia="바탕체"/>
          <w:kern w:val="0"/>
          <w:sz w:val="24"/>
          <w:szCs w:val="24"/>
        </w:rPr>
        <w:t>청감상</w:t>
      </w:r>
      <w:proofErr w:type="spellEnd"/>
      <w:r w:rsidRPr="000F3B97">
        <w:rPr>
          <w:rFonts w:ascii="바탕체" w:eastAsia="바탕체"/>
          <w:kern w:val="0"/>
          <w:sz w:val="24"/>
          <w:szCs w:val="24"/>
        </w:rPr>
        <w:t xml:space="preserve"> 출처의 혼동의 염려가 없는 것이라 할 것입니다. 따라서 양 상표가 전혀 유사하지 않다고 할 것입니다.</w:t>
      </w:r>
    </w:p>
    <w:p w14:paraId="0366C109"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18082D7F"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(8) </w:t>
      </w:r>
      <w:r w:rsidRPr="000F3B97">
        <w:rPr>
          <w:rFonts w:ascii="바탕체" w:eastAsia="바탕체"/>
          <w:b/>
          <w:bCs/>
          <w:kern w:val="0"/>
          <w:sz w:val="24"/>
          <w:szCs w:val="24"/>
          <w:u w:val="single"/>
        </w:rPr>
        <w:t>본건 거절결정은, 아래에서 보이는 바와 같이, 본건 상표의 호칭을 모든 가능한 발음방법을 동원하여 설정하고, 이들 중에서 인용상표의 호칭과 비슷할 수 있는 것이 일부 존재한다는 것을 이유로 본건 상표가 인용상표와 호칭상 유사하다고 주장</w:t>
      </w:r>
      <w:r w:rsidRPr="000F3B97">
        <w:rPr>
          <w:rFonts w:ascii="바탕체" w:eastAsia="바탕체"/>
          <w:kern w:val="0"/>
          <w:sz w:val="24"/>
          <w:szCs w:val="24"/>
        </w:rPr>
        <w:t>하고 있습니다. ((갑) 제9호증 본건 거절결정서 참조)</w:t>
      </w:r>
    </w:p>
    <w:p w14:paraId="0CC60F99"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25510560" w14:textId="77777777" w:rsidR="000F3B97" w:rsidRPr="000F3B97" w:rsidRDefault="000F3B97" w:rsidP="000F3B97">
      <w:pPr>
        <w:wordWrap/>
        <w:adjustRightInd w:val="0"/>
        <w:spacing w:after="0" w:line="672" w:lineRule="auto"/>
        <w:jc w:val="center"/>
        <w:rPr>
          <w:rFonts w:ascii="바탕체" w:eastAsia="바탕체"/>
          <w:kern w:val="0"/>
          <w:sz w:val="24"/>
          <w:szCs w:val="24"/>
        </w:rPr>
      </w:pPr>
      <w:r w:rsidRPr="000F3B97">
        <w:rPr>
          <w:rFonts w:ascii="바탕체" w:eastAsia="바탕체"/>
          <w:kern w:val="0"/>
          <w:sz w:val="24"/>
          <w:szCs w:val="24"/>
        </w:rPr>
        <w:t>- 아래 -</w:t>
      </w:r>
    </w:p>
    <w:p w14:paraId="3047EE78" w14:textId="21A79265"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lastRenderedPageBreak/>
        <w:drawing>
          <wp:inline distT="0" distB="0" distL="0" distR="0" wp14:anchorId="55011FE8" wp14:editId="3EAD83D7">
            <wp:extent cx="5676900" cy="15621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6900" cy="1562100"/>
                    </a:xfrm>
                    <a:prstGeom prst="rect">
                      <a:avLst/>
                    </a:prstGeom>
                    <a:noFill/>
                    <a:ln>
                      <a:noFill/>
                    </a:ln>
                  </pic:spPr>
                </pic:pic>
              </a:graphicData>
            </a:graphic>
          </wp:inline>
        </w:drawing>
      </w:r>
    </w:p>
    <w:p w14:paraId="52944D15" w14:textId="2214CF7F" w:rsidR="000F3B97" w:rsidRPr="000F3B97" w:rsidRDefault="000F3B97" w:rsidP="000F3B97">
      <w:pPr>
        <w:wordWrap/>
        <w:adjustRightInd w:val="0"/>
        <w:spacing w:after="0" w:line="672" w:lineRule="auto"/>
        <w:jc w:val="center"/>
        <w:rPr>
          <w:rFonts w:ascii="바탕체" w:eastAsia="바탕체" w:cs="바탕체"/>
          <w:kern w:val="0"/>
          <w:sz w:val="24"/>
          <w:szCs w:val="24"/>
        </w:rPr>
      </w:pPr>
      <w:r w:rsidRPr="000F3B97">
        <w:rPr>
          <w:rFonts w:ascii="바탕체" w:eastAsia="바탕체" w:cs="바탕체" w:hint="eastAsia"/>
          <w:noProof/>
          <w:kern w:val="0"/>
          <w:sz w:val="2"/>
          <w:szCs w:val="2"/>
        </w:rPr>
        <w:drawing>
          <wp:inline distT="0" distB="0" distL="0" distR="0" wp14:anchorId="2731FBF2" wp14:editId="55D3313D">
            <wp:extent cx="5731510" cy="2813685"/>
            <wp:effectExtent l="0" t="0" r="2540" b="571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813685"/>
                    </a:xfrm>
                    <a:prstGeom prst="rect">
                      <a:avLst/>
                    </a:prstGeom>
                    <a:noFill/>
                    <a:ln>
                      <a:noFill/>
                    </a:ln>
                  </pic:spPr>
                </pic:pic>
              </a:graphicData>
            </a:graphic>
          </wp:inline>
        </w:drawing>
      </w:r>
    </w:p>
    <w:p w14:paraId="1E5DF027" w14:textId="77777777" w:rsidR="000F3B97" w:rsidRPr="000F3B97" w:rsidRDefault="000F3B97" w:rsidP="000F3B97">
      <w:pPr>
        <w:wordWrap/>
        <w:adjustRightInd w:val="0"/>
        <w:spacing w:after="0" w:line="672" w:lineRule="auto"/>
        <w:rPr>
          <w:rFonts w:ascii="바탕체" w:eastAsia="바탕체"/>
          <w:kern w:val="0"/>
          <w:sz w:val="24"/>
          <w:szCs w:val="24"/>
        </w:rPr>
      </w:pPr>
    </w:p>
    <w:p w14:paraId="14D2D3A0"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(9) 그러나, 이러한 거절결정의 판단은 그릇된 것입니다. 전술한 판례의 기준에 따라 실제로 어떻게 호칭되는지를 통찰하여 이를 기준으로 본건 상표의 호칭을 정하여야 할 것입니다. 이와 같이 할 경우, 거절결정이 설정한 본건 상표의 호칭은 공상적인 것에 지나지 않고 실제거래사회의 호칭과는 완전히 괴리된 것임을 알 수 있습니다.</w:t>
      </w:r>
    </w:p>
    <w:p w14:paraId="770D513A"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54F20F70"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lastRenderedPageBreak/>
        <w:t>(10) 즉 구체적인 사용실태를 통찰하여 살펴보았을 때, 본건 상표의 호칭과 인용상표의 호칭은 전혀 다르고 양자에서 출처의 혼동의 염려는 없다고 할 것입니다. 따라서 본건 상표는 인용상표와 유사하지 않습니다.</w:t>
      </w:r>
    </w:p>
    <w:p w14:paraId="65470EC8"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720EF95A"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6. 결론</w:t>
      </w:r>
    </w:p>
    <w:p w14:paraId="4380E4B6"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이와 같이 본건 상표는 인용상표와 유사하지 않다고 할 것입니다. </w:t>
      </w:r>
      <w:proofErr w:type="spellStart"/>
      <w:r w:rsidRPr="000F3B97">
        <w:rPr>
          <w:rFonts w:ascii="바탕체" w:eastAsia="바탕체"/>
          <w:kern w:val="0"/>
          <w:sz w:val="24"/>
          <w:szCs w:val="24"/>
        </w:rPr>
        <w:t>그러하오니</w:t>
      </w:r>
      <w:proofErr w:type="spellEnd"/>
      <w:r w:rsidRPr="000F3B97">
        <w:rPr>
          <w:rFonts w:ascii="바탕체" w:eastAsia="바탕체"/>
          <w:kern w:val="0"/>
          <w:sz w:val="24"/>
          <w:szCs w:val="24"/>
        </w:rPr>
        <w:t xml:space="preserve">, 청구취지와 같이 </w:t>
      </w:r>
      <w:proofErr w:type="spellStart"/>
      <w:r w:rsidRPr="000F3B97">
        <w:rPr>
          <w:rFonts w:ascii="바탕체" w:eastAsia="바탕체"/>
          <w:kern w:val="0"/>
          <w:sz w:val="24"/>
          <w:szCs w:val="24"/>
        </w:rPr>
        <w:t>심결을</w:t>
      </w:r>
      <w:proofErr w:type="spellEnd"/>
      <w:r w:rsidRPr="000F3B97">
        <w:rPr>
          <w:rFonts w:ascii="바탕체" w:eastAsia="바탕체"/>
          <w:kern w:val="0"/>
          <w:sz w:val="24"/>
          <w:szCs w:val="24"/>
        </w:rPr>
        <w:t xml:space="preserve"> </w:t>
      </w:r>
      <w:proofErr w:type="spellStart"/>
      <w:r w:rsidRPr="000F3B97">
        <w:rPr>
          <w:rFonts w:ascii="바탕체" w:eastAsia="바탕체"/>
          <w:kern w:val="0"/>
          <w:sz w:val="24"/>
          <w:szCs w:val="24"/>
        </w:rPr>
        <w:t>내려주시기</w:t>
      </w:r>
      <w:proofErr w:type="spellEnd"/>
      <w:r w:rsidRPr="000F3B97">
        <w:rPr>
          <w:rFonts w:ascii="바탕체" w:eastAsia="바탕체"/>
          <w:kern w:val="0"/>
          <w:sz w:val="24"/>
          <w:szCs w:val="24"/>
        </w:rPr>
        <w:t xml:space="preserve"> 바랍니다.</w:t>
      </w:r>
    </w:p>
    <w:p w14:paraId="42D2ED10" w14:textId="77777777" w:rsidR="000F3B97" w:rsidRPr="000F3B97" w:rsidRDefault="000F3B97" w:rsidP="000F3B97">
      <w:pPr>
        <w:wordWrap/>
        <w:adjustRightInd w:val="0"/>
        <w:spacing w:after="0" w:line="672" w:lineRule="auto"/>
        <w:jc w:val="left"/>
        <w:rPr>
          <w:rFonts w:ascii="바탕체" w:eastAsia="바탕체"/>
          <w:kern w:val="0"/>
          <w:sz w:val="24"/>
          <w:szCs w:val="24"/>
        </w:rPr>
      </w:pPr>
    </w:p>
    <w:p w14:paraId="30DD5B93"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【증거방법】</w:t>
      </w:r>
    </w:p>
    <w:p w14:paraId="370EEB4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1. (갑) 제1호증: </w:t>
      </w:r>
      <w:proofErr w:type="spellStart"/>
      <w:r w:rsidRPr="000F3B97">
        <w:rPr>
          <w:rFonts w:ascii="바탕체" w:eastAsia="바탕체"/>
          <w:kern w:val="0"/>
          <w:sz w:val="24"/>
          <w:szCs w:val="24"/>
        </w:rPr>
        <w:t>Nou</w:t>
      </w:r>
      <w:proofErr w:type="spellEnd"/>
      <w:r w:rsidRPr="000F3B97">
        <w:rPr>
          <w:rFonts w:ascii="바탕체" w:eastAsia="바탕체"/>
          <w:kern w:val="0"/>
          <w:sz w:val="24"/>
          <w:szCs w:val="24"/>
        </w:rPr>
        <w:t>로 시작되는 상표들(25류)</w:t>
      </w:r>
    </w:p>
    <w:p w14:paraId="526594BB"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2. (갑) 제2호증: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 상표에 대한 상표검색결과</w:t>
      </w:r>
    </w:p>
    <w:p w14:paraId="1E07A6C6"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3. (갑) 제3호증: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사전검색결과</w:t>
      </w:r>
    </w:p>
    <w:p w14:paraId="2695AF6E"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4. (갑) 제4호증의 1에서 3: </w:t>
      </w:r>
      <w:proofErr w:type="spellStart"/>
      <w:r w:rsidRPr="000F3B97">
        <w:rPr>
          <w:rFonts w:ascii="바탕체" w:eastAsia="바탕체"/>
          <w:kern w:val="0"/>
          <w:sz w:val="24"/>
          <w:szCs w:val="24"/>
        </w:rPr>
        <w:t>Arte</w:t>
      </w:r>
      <w:proofErr w:type="spellEnd"/>
      <w:r w:rsidRPr="000F3B97">
        <w:rPr>
          <w:rFonts w:ascii="바탕체" w:eastAsia="바탕체"/>
          <w:kern w:val="0"/>
          <w:sz w:val="24"/>
          <w:szCs w:val="24"/>
        </w:rPr>
        <w:t xml:space="preserve">를 포함하는 상표의 </w:t>
      </w:r>
      <w:proofErr w:type="spellStart"/>
      <w:r w:rsidRPr="000F3B97">
        <w:rPr>
          <w:rFonts w:ascii="바탕체" w:eastAsia="바탕체"/>
          <w:kern w:val="0"/>
          <w:sz w:val="24"/>
          <w:szCs w:val="24"/>
        </w:rPr>
        <w:t>실제호칭</w:t>
      </w:r>
      <w:proofErr w:type="spellEnd"/>
      <w:r w:rsidRPr="000F3B97">
        <w:rPr>
          <w:rFonts w:ascii="바탕체" w:eastAsia="바탕체"/>
          <w:kern w:val="0"/>
          <w:sz w:val="24"/>
          <w:szCs w:val="24"/>
        </w:rPr>
        <w:t xml:space="preserve"> 사례들</w:t>
      </w:r>
    </w:p>
    <w:p w14:paraId="5777DCF6"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5. (갑) 제5호증: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 사용실태_홈페이지</w:t>
      </w:r>
    </w:p>
    <w:p w14:paraId="2C64A694"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6. (갑) 제6호증: </w:t>
      </w:r>
      <w:proofErr w:type="spellStart"/>
      <w:r w:rsidRPr="000F3B97">
        <w:rPr>
          <w:rFonts w:ascii="바탕체" w:eastAsia="바탕체"/>
          <w:kern w:val="0"/>
          <w:sz w:val="24"/>
          <w:szCs w:val="24"/>
        </w:rPr>
        <w:t>NouArte</w:t>
      </w:r>
      <w:proofErr w:type="spellEnd"/>
      <w:r w:rsidRPr="000F3B97">
        <w:rPr>
          <w:rFonts w:ascii="바탕체" w:eastAsia="바탕체"/>
          <w:kern w:val="0"/>
          <w:sz w:val="24"/>
          <w:szCs w:val="24"/>
        </w:rPr>
        <w:t xml:space="preserve"> 사용실태_블로그</w:t>
      </w:r>
    </w:p>
    <w:p w14:paraId="2C57541C"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lastRenderedPageBreak/>
        <w:t xml:space="preserve">7. (갑) 제7호증: </w:t>
      </w:r>
      <w:proofErr w:type="spellStart"/>
      <w:r w:rsidRPr="000F3B97">
        <w:rPr>
          <w:rFonts w:ascii="바탕체" w:eastAsia="바탕체"/>
          <w:kern w:val="0"/>
          <w:sz w:val="24"/>
          <w:szCs w:val="24"/>
        </w:rPr>
        <w:t>nuart</w:t>
      </w:r>
      <w:proofErr w:type="spellEnd"/>
      <w:r w:rsidRPr="000F3B97">
        <w:rPr>
          <w:rFonts w:ascii="바탕체" w:eastAsia="바탕체"/>
          <w:kern w:val="0"/>
          <w:sz w:val="24"/>
          <w:szCs w:val="24"/>
        </w:rPr>
        <w:t>_구글_네이버검색결과(누아트로 호칭되는 경우)</w:t>
      </w:r>
    </w:p>
    <w:p w14:paraId="2D426F92" w14:textId="77777777" w:rsidR="000F3B97" w:rsidRPr="000F3B97" w:rsidRDefault="000F3B97" w:rsidP="000F3B97">
      <w:pPr>
        <w:wordWrap/>
        <w:adjustRightInd w:val="0"/>
        <w:spacing w:after="0" w:line="672" w:lineRule="auto"/>
        <w:jc w:val="left"/>
        <w:rPr>
          <w:rFonts w:ascii="바탕체" w:eastAsia="바탕체"/>
          <w:kern w:val="0"/>
          <w:sz w:val="24"/>
          <w:szCs w:val="24"/>
        </w:rPr>
      </w:pPr>
      <w:r w:rsidRPr="000F3B97">
        <w:rPr>
          <w:rFonts w:ascii="바탕체" w:eastAsia="바탕체"/>
          <w:kern w:val="0"/>
          <w:sz w:val="24"/>
          <w:szCs w:val="24"/>
        </w:rPr>
        <w:t xml:space="preserve">8. (갑) 제8호증: </w:t>
      </w:r>
      <w:proofErr w:type="spellStart"/>
      <w:r w:rsidRPr="000F3B97">
        <w:rPr>
          <w:rFonts w:ascii="바탕체" w:eastAsia="바탕체"/>
          <w:kern w:val="0"/>
          <w:sz w:val="24"/>
          <w:szCs w:val="24"/>
        </w:rPr>
        <w:t>nuart</w:t>
      </w:r>
      <w:proofErr w:type="spellEnd"/>
      <w:r w:rsidRPr="000F3B97">
        <w:rPr>
          <w:rFonts w:ascii="바탕체" w:eastAsia="바탕체"/>
          <w:kern w:val="0"/>
          <w:sz w:val="24"/>
          <w:szCs w:val="24"/>
        </w:rPr>
        <w:t>_구글_네이버검색결과(</w:t>
      </w:r>
      <w:proofErr w:type="spellStart"/>
      <w:r w:rsidRPr="000F3B97">
        <w:rPr>
          <w:rFonts w:ascii="바탕체" w:eastAsia="바탕체"/>
          <w:kern w:val="0"/>
          <w:sz w:val="24"/>
          <w:szCs w:val="24"/>
        </w:rPr>
        <w:t>뉴아트로</w:t>
      </w:r>
      <w:proofErr w:type="spellEnd"/>
      <w:r w:rsidRPr="000F3B97">
        <w:rPr>
          <w:rFonts w:ascii="바탕체" w:eastAsia="바탕체"/>
          <w:kern w:val="0"/>
          <w:sz w:val="24"/>
          <w:szCs w:val="24"/>
        </w:rPr>
        <w:t xml:space="preserve"> 호칭되는 경우)</w:t>
      </w:r>
    </w:p>
    <w:p w14:paraId="5D727D6A" w14:textId="68BEECC2" w:rsidR="0031661F" w:rsidRPr="000F3B97" w:rsidRDefault="000F3B97" w:rsidP="000F3B97">
      <w:r w:rsidRPr="000F3B97">
        <w:rPr>
          <w:rFonts w:ascii="바탕체" w:eastAsia="바탕체"/>
          <w:kern w:val="0"/>
          <w:sz w:val="24"/>
          <w:szCs w:val="24"/>
        </w:rPr>
        <w:t>9. (갑) 제9호증: 본건 거절결정서</w:t>
      </w:r>
    </w:p>
    <w:sectPr w:rsidR="0031661F" w:rsidRPr="000F3B97">
      <w:footerReference w:type="default" r:id="rId2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1ACC" w14:textId="77777777" w:rsidR="000F3B97" w:rsidRDefault="000F3B97" w:rsidP="000F3B97">
      <w:pPr>
        <w:spacing w:after="0" w:line="240" w:lineRule="auto"/>
      </w:pPr>
      <w:r>
        <w:separator/>
      </w:r>
    </w:p>
  </w:endnote>
  <w:endnote w:type="continuationSeparator" w:id="0">
    <w:p w14:paraId="036D173D" w14:textId="77777777" w:rsidR="000F3B97" w:rsidRDefault="000F3B97" w:rsidP="000F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011739"/>
      <w:docPartObj>
        <w:docPartGallery w:val="Page Numbers (Bottom of Page)"/>
        <w:docPartUnique/>
      </w:docPartObj>
    </w:sdtPr>
    <w:sdtContent>
      <w:p w14:paraId="3AD7467A" w14:textId="6DBB223D" w:rsidR="000F3B97" w:rsidRDefault="000F3B97">
        <w:pPr>
          <w:pStyle w:val="a4"/>
          <w:jc w:val="center"/>
        </w:pPr>
        <w:r>
          <w:fldChar w:fldCharType="begin"/>
        </w:r>
        <w:r>
          <w:instrText>PAGE   \* MERGEFORMAT</w:instrText>
        </w:r>
        <w:r>
          <w:fldChar w:fldCharType="separate"/>
        </w:r>
        <w:r>
          <w:rPr>
            <w:lang w:val="ko-KR"/>
          </w:rPr>
          <w:t>2</w:t>
        </w:r>
        <w:r>
          <w:fldChar w:fldCharType="end"/>
        </w:r>
      </w:p>
    </w:sdtContent>
  </w:sdt>
  <w:p w14:paraId="1A41BEB4" w14:textId="77777777" w:rsidR="000F3B97" w:rsidRDefault="000F3B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5345" w14:textId="77777777" w:rsidR="000F3B97" w:rsidRDefault="000F3B97" w:rsidP="000F3B97">
      <w:pPr>
        <w:spacing w:after="0" w:line="240" w:lineRule="auto"/>
      </w:pPr>
      <w:r>
        <w:separator/>
      </w:r>
    </w:p>
  </w:footnote>
  <w:footnote w:type="continuationSeparator" w:id="0">
    <w:p w14:paraId="5BCA9A2A" w14:textId="77777777" w:rsidR="000F3B97" w:rsidRDefault="000F3B97" w:rsidP="000F3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97"/>
    <w:rsid w:val="000F3B97"/>
    <w:rsid w:val="00316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A05B"/>
  <w15:chartTrackingRefBased/>
  <w15:docId w15:val="{10D8C709-CED7-4FFD-8C31-FCF69D4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3B97"/>
    <w:pPr>
      <w:tabs>
        <w:tab w:val="center" w:pos="4513"/>
        <w:tab w:val="right" w:pos="9026"/>
      </w:tabs>
      <w:snapToGrid w:val="0"/>
    </w:pPr>
  </w:style>
  <w:style w:type="character" w:customStyle="1" w:styleId="Char">
    <w:name w:val="머리글 Char"/>
    <w:basedOn w:val="a0"/>
    <w:link w:val="a3"/>
    <w:uiPriority w:val="99"/>
    <w:rsid w:val="000F3B97"/>
  </w:style>
  <w:style w:type="paragraph" w:styleId="a4">
    <w:name w:val="footer"/>
    <w:basedOn w:val="a"/>
    <w:link w:val="Char0"/>
    <w:uiPriority w:val="99"/>
    <w:unhideWhenUsed/>
    <w:rsid w:val="000F3B97"/>
    <w:pPr>
      <w:tabs>
        <w:tab w:val="center" w:pos="4513"/>
        <w:tab w:val="right" w:pos="9026"/>
      </w:tabs>
      <w:snapToGrid w:val="0"/>
    </w:pPr>
  </w:style>
  <w:style w:type="character" w:customStyle="1" w:styleId="Char0">
    <w:name w:val="바닥글 Char"/>
    <w:basedOn w:val="a0"/>
    <w:link w:val="a4"/>
    <w:uiPriority w:val="99"/>
    <w:rsid w:val="000F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1</cp:revision>
  <dcterms:created xsi:type="dcterms:W3CDTF">2025-06-24T11:46:00Z</dcterms:created>
  <dcterms:modified xsi:type="dcterms:W3CDTF">2025-06-24T11:47:00Z</dcterms:modified>
</cp:coreProperties>
</file>