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BF5F" w14:textId="77777777" w:rsidR="00B45D24" w:rsidRPr="00B45D24" w:rsidRDefault="00B45D24" w:rsidP="00B45D24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【의견내용】</w:t>
      </w:r>
    </w:p>
    <w:p w14:paraId="787B6C8A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1. 본건 상표등록출원 제40-2022-0090944호에 대한 의견제출통지서에 대하여 본 출원인은 아래와 같이 의견을 개진합니다.</w:t>
      </w:r>
    </w:p>
    <w:p w14:paraId="31FFD07C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DEE03AF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2. 본건 거절이유</w:t>
      </w:r>
    </w:p>
    <w:p w14:paraId="6F1013DB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(1) 본건 상표출원은 14류, 35류 및 42류에 대하여 출원한 것인데, 보정에 의하여 42류의 지정상품들은 삭제하였습니다.</w:t>
      </w:r>
    </w:p>
    <w:p w14:paraId="56D6BD1B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(2) 이에 따라 본건 거절이유는 본건 상표가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G4401의 아래상품들과 관련되어, 선등록상표 제401454737호의 HIK와 유사하여 상표법 제34조 제1항 제7호에 해당한다는 것이 될 것이라 할 것입니다.</w:t>
      </w:r>
    </w:p>
    <w:p w14:paraId="07219B17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F477283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- 아래 -</w:t>
      </w:r>
    </w:p>
    <w:p w14:paraId="6300C50F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귀금속도금제 보석, 귀금속제 보석, 귀석 및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반귀석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, 귀석 및 준보석,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모조보석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, 보석, 보석 및 귀금속, 보석 및 준보석, 보석형태의 귀금속제 장식품,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유리보석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유색보석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, 인조보석,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청동보석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 </w:t>
      </w:r>
    </w:p>
    <w:p w14:paraId="2F94B681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72A3579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3. 본건 상표의 호칭에 대하여</w:t>
      </w:r>
    </w:p>
    <w:p w14:paraId="29524F28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본건 상표는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hicc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인데 이것은 알파벳 하나 하나를 따라서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"와 같이 발음하는 것이 일반적일 것입니다.</w:t>
      </w:r>
    </w:p>
    <w:p w14:paraId="55B37018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FE03C42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(1) 우선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hicc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는 향수물질의 이름인데 이에 대하여 아래에서 보이는 바와 같이,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호칭하고 있습니다.</w:t>
      </w:r>
    </w:p>
    <w:p w14:paraId="38748D43" w14:textId="131BE468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EF2CE4D" wp14:editId="7DC8957D">
            <wp:extent cx="3581400" cy="3762375"/>
            <wp:effectExtent l="0" t="0" r="0" b="9525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22A5" w14:textId="4A1B272F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3E15084" wp14:editId="041238D6">
            <wp:extent cx="5731510" cy="1577975"/>
            <wp:effectExtent l="0" t="0" r="2540" b="3175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A15F1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 w:cs="바탕체"/>
          <w:kern w:val="0"/>
          <w:sz w:val="24"/>
          <w:szCs w:val="24"/>
        </w:rPr>
        <w:t>(2) 다음, hic에 대하여 살펴보면 이를 "</w:t>
      </w:r>
      <w:proofErr w:type="spellStart"/>
      <w:r w:rsidRPr="00B45D24">
        <w:rPr>
          <w:rFonts w:ascii="바탕체" w:eastAsia="바탕체" w:cs="바탕체"/>
          <w:kern w:val="0"/>
          <w:sz w:val="24"/>
          <w:szCs w:val="24"/>
        </w:rPr>
        <w:t>에이치아이씨</w:t>
      </w:r>
      <w:proofErr w:type="spellEnd"/>
      <w:r w:rsidRPr="00B45D24">
        <w:rPr>
          <w:rFonts w:ascii="바탕체" w:eastAsia="바탕체" w:cs="바탕체"/>
          <w:kern w:val="0"/>
          <w:sz w:val="24"/>
          <w:szCs w:val="24"/>
        </w:rPr>
        <w:t>"로 호칭하는 다수의 자료들</w:t>
      </w:r>
      <w:r w:rsidRPr="00B45D24">
        <w:rPr>
          <w:rFonts w:ascii="바탕체" w:eastAsia="바탕체"/>
          <w:kern w:val="0"/>
          <w:sz w:val="24"/>
          <w:szCs w:val="24"/>
        </w:rPr>
        <w:t>이 발견됩니다. 이들의 일부를 아래에서 보입니다.</w:t>
      </w:r>
    </w:p>
    <w:p w14:paraId="77189E02" w14:textId="5887810D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5DAAB0D" wp14:editId="06FAA48E">
            <wp:extent cx="3886200" cy="1219200"/>
            <wp:effectExtent l="0" t="0" r="0" b="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9C74" w14:textId="498D6569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0E0D610" wp14:editId="04C6613F">
            <wp:extent cx="4495800" cy="981075"/>
            <wp:effectExtent l="0" t="0" r="0" b="952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CD01" w14:textId="73CD1258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C80CA1A" wp14:editId="085303FF">
            <wp:extent cx="4191000" cy="1019175"/>
            <wp:effectExtent l="0" t="0" r="0" b="9525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8869" w14:textId="4E509EAA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3D61A52" wp14:editId="3667FC8E">
            <wp:extent cx="4524375" cy="1019175"/>
            <wp:effectExtent l="0" t="0" r="9525" b="952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1776" w14:textId="42517E04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7BC76AF" wp14:editId="4885711F">
            <wp:extent cx="4562475" cy="1114425"/>
            <wp:effectExtent l="0" t="0" r="9525" b="9525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BD252" w14:textId="00642506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421E893" wp14:editId="6F468B8A">
            <wp:extent cx="5067300" cy="1181100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866E" w14:textId="2D4B7814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3E41071" wp14:editId="2406A097">
            <wp:extent cx="4962525" cy="1152525"/>
            <wp:effectExtent l="0" t="0" r="9525" b="952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0081" w14:textId="13AA8538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F578C01" wp14:editId="783B3D45">
            <wp:extent cx="4829175" cy="1219200"/>
            <wp:effectExtent l="0" t="0" r="9525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26D5" w14:textId="25684D71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CA2CABE" wp14:editId="3D87FFAC">
            <wp:extent cx="5334000" cy="1247775"/>
            <wp:effectExtent l="0" t="0" r="0" b="952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0AEA3" w14:textId="7B46CA78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C48C6B3" wp14:editId="43E9CC13">
            <wp:extent cx="5133975" cy="1181100"/>
            <wp:effectExtent l="0" t="0" r="9525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ADC2" w14:textId="34A933AC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EFB7540" wp14:editId="145C5157">
            <wp:extent cx="5438775" cy="1323975"/>
            <wp:effectExtent l="0" t="0" r="9525" b="952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BFC6" w14:textId="12659B56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FCE093D" wp14:editId="41E53D18">
            <wp:extent cx="5572125" cy="124777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CFAB" w14:textId="788CD341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E456611" wp14:editId="7F5EF292">
            <wp:extent cx="5731510" cy="1338580"/>
            <wp:effectExtent l="0" t="0" r="254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EAA90" w14:textId="1D17222E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7696C39" wp14:editId="452AFC20">
            <wp:extent cx="5731510" cy="131953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2F2E" w14:textId="467E51E2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2699C94" wp14:editId="70960658">
            <wp:extent cx="5514975" cy="1247775"/>
            <wp:effectExtent l="0" t="0" r="952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BB86" w14:textId="5B2C4F9A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8A89363" wp14:editId="19EAAE45">
            <wp:extent cx="5731510" cy="1282700"/>
            <wp:effectExtent l="0" t="0" r="254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5EA" w14:textId="7C40BC33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62B0A97" wp14:editId="00C7637F">
            <wp:extent cx="5731510" cy="1346835"/>
            <wp:effectExtent l="0" t="0" r="2540" b="571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91BB" w14:textId="121ABCFE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C423A98" wp14:editId="64F47AE0">
            <wp:extent cx="5638800" cy="1247775"/>
            <wp:effectExtent l="0" t="0" r="0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25FBD" w14:textId="2585DF7A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3CE96BC" wp14:editId="5E20A5CF">
            <wp:extent cx="5438775" cy="124777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C754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 w:cs="바탕체"/>
          <w:kern w:val="0"/>
          <w:sz w:val="24"/>
          <w:szCs w:val="24"/>
        </w:rPr>
        <w:t>(3) 이와 같이, hic에 대</w:t>
      </w:r>
      <w:r w:rsidRPr="00B45D24">
        <w:rPr>
          <w:rFonts w:ascii="바탕체" w:eastAsia="바탕체" w:cs="바탕체" w:hint="eastAsia"/>
          <w:kern w:val="0"/>
          <w:sz w:val="24"/>
          <w:szCs w:val="24"/>
        </w:rPr>
        <w:t>하여</w:t>
      </w:r>
      <w:r w:rsidRPr="00B45D24">
        <w:rPr>
          <w:rFonts w:ascii="바탕체" w:eastAsia="바탕체" w:cs="바탕체"/>
          <w:kern w:val="0"/>
          <w:sz w:val="24"/>
          <w:szCs w:val="24"/>
        </w:rPr>
        <w:t xml:space="preserve"> 다수의 자료들이 "</w:t>
      </w:r>
      <w:proofErr w:type="spellStart"/>
      <w:r w:rsidRPr="00B45D24">
        <w:rPr>
          <w:rFonts w:ascii="바탕체" w:eastAsia="바탕체" w:cs="바탕체"/>
          <w:kern w:val="0"/>
          <w:sz w:val="24"/>
          <w:szCs w:val="24"/>
        </w:rPr>
        <w:t>에이치아이씨</w:t>
      </w:r>
      <w:proofErr w:type="spellEnd"/>
      <w:r w:rsidRPr="00B45D24">
        <w:rPr>
          <w:rFonts w:ascii="바탕체" w:eastAsia="바탕체" w:cs="바탕체"/>
          <w:kern w:val="0"/>
          <w:sz w:val="24"/>
          <w:szCs w:val="24"/>
        </w:rPr>
        <w:t xml:space="preserve">"로 호칭하고 있고,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hicc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라는 향수물질을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호칭하고 있습니다. 이것은 'hic'를 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호칭한다면 매우 이상한 발음으로서 매우 부자연스럽기 때문이라고 생각됩니다. </w:t>
      </w:r>
    </w:p>
    <w:p w14:paraId="5C5EC10C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A20D9E7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(4) 따라서 </w:t>
      </w:r>
    </w:p>
    <w:p w14:paraId="19544604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첫째, hic에 대하여 다수의 자료들이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"로 호칭하고 있다는 점, </w:t>
      </w:r>
    </w:p>
    <w:p w14:paraId="510ECBC9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둘째,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hicc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라는 향수물질을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호칭하고 있다는 점,</w:t>
      </w:r>
    </w:p>
    <w:p w14:paraId="3FACD109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셋째,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hicc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를 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'(또는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)로 호칭한다면 그 발음이 매우 이상스러워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부자연스러운점들을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고려할 때,</w:t>
      </w:r>
    </w:p>
    <w:p w14:paraId="63DC1923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BD4FE0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본건 상표는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호칭된다고 판단하는 것이 합리적이라고 할 것입니다.</w:t>
      </w:r>
    </w:p>
    <w:p w14:paraId="32ADF707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6EA994A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4. 본건 상표와 인용상표와의 유사여부</w:t>
      </w:r>
    </w:p>
    <w:p w14:paraId="01078C3F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(1) 말씀드린 바와 같이, 본건 상표는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"로 호칭된다고 할 것이고, 그러한 경우, 본건 상표는 인용상표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hik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와 비교하여 외관, 호칭, 관념 모든 면에서 다르고 따라서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199BF0A1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E6B1C9F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1) 인용상표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hik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도 역시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에이치아이케이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"로 호칭되는 것이 일반적으로 보입니다. 아래는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hik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를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에이치아이케이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호칭하는 것을 보이는 자료들입니다.</w:t>
      </w:r>
    </w:p>
    <w:p w14:paraId="3E35AD5B" w14:textId="768F2188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7798902" wp14:editId="0A1584AA">
            <wp:extent cx="5172075" cy="11811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56FC" w14:textId="12CFE38F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C89DBFB" wp14:editId="34329020">
            <wp:extent cx="5000625" cy="1247775"/>
            <wp:effectExtent l="0" t="0" r="9525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DD850" w14:textId="6E69A94C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FC9063F" wp14:editId="2F8A79A6">
            <wp:extent cx="5248275" cy="12477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05BF0" w14:textId="7BCCDDA5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E018577" wp14:editId="46DBDD7D">
            <wp:extent cx="5731510" cy="1328420"/>
            <wp:effectExtent l="0" t="0" r="254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EF2B" w14:textId="3F57E43B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B69F342" wp14:editId="798A07BD">
            <wp:extent cx="5476875" cy="12858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AE417" w14:textId="001A4B43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AA5FA53" wp14:editId="5AF18F7B">
            <wp:extent cx="5553075" cy="12477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2B49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4F25CB3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2) 우선 양 상표는 외관면에서 다르고, 관념은 서로 없는 것으로서 비교할 바가 없고, 호칭에서 각각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에이치아이케이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"로서 양자는 다르다고 </w:t>
      </w:r>
      <w:r w:rsidRPr="00B45D24">
        <w:rPr>
          <w:rFonts w:ascii="바탕체" w:eastAsia="바탕체"/>
          <w:kern w:val="0"/>
          <w:sz w:val="24"/>
          <w:szCs w:val="24"/>
        </w:rPr>
        <w:lastRenderedPageBreak/>
        <w:t xml:space="preserve">할 것입니다. 따라서 양 상표는 외관, 호칭, 관념면에서 완전히 다른 것으로서 상호간에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60DAF5F3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B1A4A96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(2) 만에 하나 본건 상표가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)"로 호칭된다고 하여도 여전히 인용상표와는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4AAC3821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BF22972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1) 본건 거절이유는 본건 상표의 호칭을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)"로 보고, 인용상표는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보아서 양자가 호칭상 유사하다고 판단한 것으로 생각됩니다.</w:t>
      </w:r>
    </w:p>
    <w:p w14:paraId="242CE3FD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9333820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2) 그러나, 설령, 본건 상표가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)"로 호칭된다고 하여도 인용상표의 호칭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"과는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6CFD0DF2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30CF373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3)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)"와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"을 비교하면, 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' 또는 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'는 2음절이고 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'은 1음절이며, '크'는 파열음으로서 그 임팩트가 큰 음입니다. </w:t>
      </w:r>
      <w:r w:rsidRPr="00B45D24">
        <w:rPr>
          <w:rFonts w:ascii="바탕체" w:eastAsia="바탕체"/>
          <w:kern w:val="0"/>
          <w:sz w:val="24"/>
          <w:szCs w:val="24"/>
          <w:u w:val="single"/>
        </w:rPr>
        <w:t>'</w:t>
      </w:r>
      <w:proofErr w:type="spellStart"/>
      <w:r w:rsidRPr="00B45D24">
        <w:rPr>
          <w:rFonts w:ascii="바탕체" w:eastAsia="바탕체"/>
          <w:kern w:val="0"/>
          <w:sz w:val="24"/>
          <w:szCs w:val="24"/>
          <w:u w:val="single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  <w:u w:val="single"/>
        </w:rPr>
        <w:t>' 또는 '</w:t>
      </w:r>
      <w:proofErr w:type="spellStart"/>
      <w:r w:rsidRPr="00B45D24">
        <w:rPr>
          <w:rFonts w:ascii="바탕체" w:eastAsia="바탕체"/>
          <w:kern w:val="0"/>
          <w:sz w:val="24"/>
          <w:szCs w:val="24"/>
          <w:u w:val="single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  <w:u w:val="single"/>
        </w:rPr>
        <w:t>'의 발음은 '</w:t>
      </w:r>
      <w:proofErr w:type="spellStart"/>
      <w:r w:rsidRPr="00B45D24">
        <w:rPr>
          <w:rFonts w:ascii="바탕체" w:eastAsia="바탕체"/>
          <w:kern w:val="0"/>
          <w:sz w:val="24"/>
          <w:szCs w:val="24"/>
          <w:u w:val="single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  <w:u w:val="single"/>
        </w:rPr>
        <w:t xml:space="preserve">(또는 히)'이 짧게 호칭되고 이어서 파열음으로서 숨이 </w:t>
      </w:r>
      <w:r w:rsidRPr="00B45D24">
        <w:rPr>
          <w:rFonts w:ascii="바탕체" w:eastAsia="바탕체"/>
          <w:kern w:val="0"/>
          <w:sz w:val="24"/>
          <w:szCs w:val="24"/>
          <w:u w:val="single"/>
        </w:rPr>
        <w:lastRenderedPageBreak/>
        <w:t>거세게 나오는 격음인 '크'가 오는 구조</w:t>
      </w:r>
      <w:r w:rsidRPr="00B45D24">
        <w:rPr>
          <w:rFonts w:ascii="바탕체" w:eastAsia="바탕체"/>
          <w:kern w:val="0"/>
          <w:sz w:val="24"/>
          <w:szCs w:val="24"/>
        </w:rPr>
        <w:t xml:space="preserve">로서, '크'가 분별되지 않게 호칭되는 것이 아니라 도리어 크게 분별되도록 호칭되는 구조라 할 것입니다. </w:t>
      </w:r>
    </w:p>
    <w:p w14:paraId="62E46A67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FD2D346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4) 즉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)"와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"을 비교하면,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히크는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2음절로서 1음절인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힉에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대하여 2배나 긴 음절을 가지며, 충분히 분별되는 '크'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가지는 것이라 할 것입니다. 만일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)"에서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히가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세게 발음되고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크가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약하게 발음되는 경우를 상정한다고 하여도, 여전히 크는 파열음으로서 숨이 거세게 나오는 격음으로서 발음되는 것으로서 여전히 2음절이고 '크'는 분명하게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청감된다고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060006D0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A122012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5) 따라서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)"와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"은 충분히 구별되는 것으로서 호칭상 양자가 오인. 혼동되거나 할 일은 없다고 할 것입니다. </w:t>
      </w:r>
    </w:p>
    <w:p w14:paraId="34652975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7F43BF5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6) 판례를 살펴보아도, </w:t>
      </w:r>
    </w:p>
    <w:p w14:paraId="5FACE04C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①</w:t>
      </w:r>
      <w:r w:rsidRPr="00B45D24">
        <w:rPr>
          <w:rFonts w:ascii="바탕체" w:eastAsia="바탕체"/>
          <w:kern w:val="0"/>
          <w:sz w:val="24"/>
          <w:szCs w:val="24"/>
        </w:rPr>
        <w:t xml:space="preserve"> 특허법원 2013허7915 등록무효(상) 판결에서 특허법원은 아래 2개의 상표와 </w:t>
      </w:r>
      <w:r w:rsidRPr="00B45D24">
        <w:rPr>
          <w:rFonts w:ascii="바탕체" w:eastAsia="바탕체"/>
          <w:kern w:val="0"/>
          <w:sz w:val="24"/>
          <w:szCs w:val="24"/>
        </w:rPr>
        <w:lastRenderedPageBreak/>
        <w:t>관련되어, 다음과 같이 판결하고 있습니다.</w:t>
      </w:r>
    </w:p>
    <w:p w14:paraId="0625A997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DE7C17F" w14:textId="77777777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- 아래 -</w:t>
      </w:r>
    </w:p>
    <w:p w14:paraId="6EF71574" w14:textId="55D52FF5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C8129B3" wp14:editId="4A025073">
            <wp:extent cx="2638425" cy="18954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E7C6" w14:textId="77777777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/>
          <w:kern w:val="0"/>
          <w:sz w:val="24"/>
          <w:szCs w:val="24"/>
        </w:rPr>
        <w:t>&lt;이 사건 등록상표&gt;</w:t>
      </w:r>
    </w:p>
    <w:p w14:paraId="290E484F" w14:textId="343FAD78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229B948" wp14:editId="2D691B0E">
            <wp:extent cx="3314700" cy="212407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CD14" w14:textId="77777777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B45D24">
        <w:rPr>
          <w:rFonts w:ascii="바탕체" w:eastAsia="바탕체" w:cs="바탕체"/>
          <w:kern w:val="0"/>
          <w:sz w:val="24"/>
          <w:szCs w:val="24"/>
        </w:rPr>
        <w:t>&lt;선등록상표&gt;</w:t>
      </w:r>
    </w:p>
    <w:p w14:paraId="1AE02B98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4F529F5" w14:textId="77777777" w:rsidR="00B45D24" w:rsidRPr="00B45D24" w:rsidRDefault="00B45D24" w:rsidP="00B45D24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-다음-</w:t>
      </w:r>
    </w:p>
    <w:p w14:paraId="6C575745" w14:textId="77777777" w:rsidR="00B45D24" w:rsidRPr="00B45D24" w:rsidRDefault="00B45D24" w:rsidP="00B45D24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이 사건 등록상표가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r w:rsidRPr="00B45D24">
        <w:rPr>
          <w:rFonts w:ascii="바탕체" w:eastAsia="바탕체"/>
          <w:kern w:val="0"/>
          <w:sz w:val="24"/>
          <w:szCs w:val="24"/>
        </w:rPr>
        <w:t>숨</w:t>
      </w:r>
      <w:r w:rsidRPr="00B45D24">
        <w:rPr>
          <w:rFonts w:ascii="바탕체" w:eastAsia="바탕체"/>
          <w:kern w:val="0"/>
          <w:sz w:val="24"/>
          <w:szCs w:val="24"/>
        </w:rPr>
        <w:t>’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호칭될 경우, 선등록상표의 호칭인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슘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>과 다소</w:t>
      </w:r>
    </w:p>
    <w:p w14:paraId="6DBBE5E7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lastRenderedPageBreak/>
        <w:t xml:space="preserve">유사하다고 볼 수 있으나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r w:rsidRPr="00B45D24">
        <w:rPr>
          <w:rFonts w:ascii="바탕체" w:eastAsia="바탕체"/>
          <w:kern w:val="0"/>
          <w:sz w:val="24"/>
          <w:szCs w:val="24"/>
        </w:rPr>
        <w:t>숨</w:t>
      </w:r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은 영어 부분의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r w:rsidRPr="00B45D24">
        <w:rPr>
          <w:rFonts w:ascii="바탕체" w:eastAsia="바탕체"/>
          <w:kern w:val="0"/>
          <w:sz w:val="24"/>
          <w:szCs w:val="24"/>
        </w:rPr>
        <w:t>:</w:t>
      </w:r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과 결합하여 다소 길게 발음되고,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슘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은 단독으로는 거의 사용되지 않는 단어로 짧고 간결하게 발음되는 점에서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음장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(音長)에 차이가 있으며,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r w:rsidRPr="00B45D24">
        <w:rPr>
          <w:rFonts w:ascii="바탕체" w:eastAsia="바탕체"/>
          <w:kern w:val="0"/>
          <w:sz w:val="24"/>
          <w:szCs w:val="24"/>
        </w:rPr>
        <w:t>숨</w:t>
      </w:r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의 중성은 단모음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인데 비해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슘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의 중성은 이중모음 </w:t>
      </w:r>
      <w:r w:rsidRPr="00B45D24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ㅠ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’</w:t>
      </w:r>
      <w:r w:rsidRPr="00B45D24">
        <w:rPr>
          <w:rFonts w:ascii="바탕체" w:eastAsia="바탕체"/>
          <w:kern w:val="0"/>
          <w:sz w:val="24"/>
          <w:szCs w:val="24"/>
        </w:rPr>
        <w:t xml:space="preserve">로 발성부위와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명확히 구분된다.</w:t>
      </w:r>
    </w:p>
    <w:p w14:paraId="5C6FC83A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76135E8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②</w:t>
      </w:r>
      <w:r w:rsidRPr="00B45D24">
        <w:rPr>
          <w:rFonts w:ascii="바탕체" w:eastAsia="바탕체"/>
          <w:kern w:val="0"/>
          <w:sz w:val="24"/>
          <w:szCs w:val="24"/>
        </w:rPr>
        <w:t xml:space="preserve"> 이와 같이 "길게 발음되는 숨"(즉 숨:)과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슘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"에 대하여도 청음상 구별되어 호칭상 유사하지 않다고 판단한 것과 같이, 본건 상표는 짧은 1음절의 인용상표에 비하여 2배나 긴 2음절의 상표이며, 짧게 발음되는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"의 이어서 파열음으로서 숨이 거세게 나오는 격음인 '크'가 쫓아서 호칭되는 것으로서, 본건 상표와 인용상표는 청음상 분명히 구분되고 호칭상 혼동의 염려가 없다고 할 것입니다.</w:t>
      </w:r>
    </w:p>
    <w:p w14:paraId="775DE124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7931671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7) 한편 본건 상표의 지정상품은 귀금속 보석 등으로서 고가의 고관여 상품이며, </w:t>
      </w:r>
      <w:r w:rsidRPr="00B45D24">
        <w:rPr>
          <w:rFonts w:ascii="바탕체" w:eastAsia="바탕체"/>
          <w:kern w:val="0"/>
          <w:sz w:val="24"/>
          <w:szCs w:val="24"/>
        </w:rPr>
        <w:lastRenderedPageBreak/>
        <w:t xml:space="preserve">수요자의 주의력이 높을 수밖에 없는 것이라고 할 것입니다. 따라서 외관과 호칭 등 모든 요소를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주의깊에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판별하여 브랜드를 살핀다고 할 것으로서, 이렇게 높은 수요자의 주의력을 고려할 때 본건 상표는 인용상표와 출처에 대하여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있을 수 없다고 할 것입니다.</w:t>
      </w:r>
    </w:p>
    <w:p w14:paraId="10D0CA57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4EF248D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(3) 이와 같이, 본건 상표는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에이치아이씨씨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>"로 호칭되는 것이 일반적일 것으로서 인용상표와 유사할 일이 없다고 할 것입니다. 그러나, 만에 하나, 본건 상표가 "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힉크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(또는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히크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)"로서 호칭된다고 하여도,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청감상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인용상표와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명확시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구별되고 더구나 수요자의 주의력을 고려할 때 인용상표와 유사할 일은 역시 없다고 할 것입니다. </w:t>
      </w:r>
    </w:p>
    <w:p w14:paraId="555A10DC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B45A761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>5. 결론</w:t>
      </w:r>
    </w:p>
    <w:p w14:paraId="3A331DD0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것입니다.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B45D24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B45D24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560B8BDA" w14:textId="77777777" w:rsidR="00B45D24" w:rsidRPr="00B45D24" w:rsidRDefault="00B45D24" w:rsidP="00B45D24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4011B7D" w14:textId="77777777" w:rsidR="00B45D24" w:rsidRPr="00B45D24" w:rsidRDefault="00B45D24" w:rsidP="00B45D24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B45D24">
        <w:rPr>
          <w:rFonts w:ascii="바탕체" w:eastAsia="바탕체"/>
          <w:kern w:val="0"/>
          <w:sz w:val="24"/>
          <w:szCs w:val="24"/>
          <w:u w:val="single"/>
        </w:rPr>
        <w:lastRenderedPageBreak/>
        <w:t>첨부자료:</w:t>
      </w:r>
    </w:p>
    <w:p w14:paraId="3683E81D" w14:textId="09885677" w:rsidR="004C1C64" w:rsidRDefault="00B45D24" w:rsidP="00B45D24">
      <w:r w:rsidRPr="00B45D24">
        <w:rPr>
          <w:rFonts w:ascii="바탕체" w:eastAsia="바탕체"/>
          <w:kern w:val="0"/>
          <w:sz w:val="24"/>
          <w:szCs w:val="24"/>
        </w:rPr>
        <w:t>2013허7915 등록무효(상) 판결문</w:t>
      </w:r>
    </w:p>
    <w:sectPr w:rsidR="004C1C64">
      <w:footerReference w:type="default" r:id="rId3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C054" w14:textId="77777777" w:rsidR="00B45D24" w:rsidRDefault="00B45D24" w:rsidP="00B45D24">
      <w:pPr>
        <w:spacing w:after="0" w:line="240" w:lineRule="auto"/>
      </w:pPr>
      <w:r>
        <w:separator/>
      </w:r>
    </w:p>
  </w:endnote>
  <w:endnote w:type="continuationSeparator" w:id="0">
    <w:p w14:paraId="0B490F54" w14:textId="77777777" w:rsidR="00B45D24" w:rsidRDefault="00B45D24" w:rsidP="00B4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387789"/>
      <w:docPartObj>
        <w:docPartGallery w:val="Page Numbers (Bottom of Page)"/>
        <w:docPartUnique/>
      </w:docPartObj>
    </w:sdtPr>
    <w:sdtContent>
      <w:p w14:paraId="0FCFEB96" w14:textId="71BE9CBC" w:rsidR="00B45D24" w:rsidRDefault="00B45D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6F0AA18" w14:textId="77777777" w:rsidR="00B45D24" w:rsidRDefault="00B45D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7A42" w14:textId="77777777" w:rsidR="00B45D24" w:rsidRDefault="00B45D24" w:rsidP="00B45D24">
      <w:pPr>
        <w:spacing w:after="0" w:line="240" w:lineRule="auto"/>
      </w:pPr>
      <w:r>
        <w:separator/>
      </w:r>
    </w:p>
  </w:footnote>
  <w:footnote w:type="continuationSeparator" w:id="0">
    <w:p w14:paraId="36C875D2" w14:textId="77777777" w:rsidR="00B45D24" w:rsidRDefault="00B45D24" w:rsidP="00B45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24"/>
    <w:rsid w:val="004C1C64"/>
    <w:rsid w:val="00B4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35BC"/>
  <w15:chartTrackingRefBased/>
  <w15:docId w15:val="{F9FD9D92-D94A-4ADC-8AED-C7798D76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D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45D24"/>
  </w:style>
  <w:style w:type="paragraph" w:styleId="a4">
    <w:name w:val="footer"/>
    <w:basedOn w:val="a"/>
    <w:link w:val="Char0"/>
    <w:uiPriority w:val="99"/>
    <w:unhideWhenUsed/>
    <w:rsid w:val="00B45D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4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oter" Target="footer1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2025-06-24T11:44:00Z</dcterms:created>
  <dcterms:modified xsi:type="dcterms:W3CDTF">2025-06-24T11:45:00Z</dcterms:modified>
</cp:coreProperties>
</file>